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4" w:rsidRDefault="001425C4" w:rsidP="001425C4">
      <w:pPr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753100" cy="9248775"/>
            <wp:effectExtent l="19050" t="0" r="0" b="0"/>
            <wp:docPr id="7" name="Рисунок 7" descr="C:\Users\УО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О\Desktop\Sca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C4" w:rsidRDefault="00832CCE" w:rsidP="001425C4">
      <w:pPr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</w:p>
    <w:p w:rsidR="001425C4" w:rsidRDefault="001425C4" w:rsidP="001425C4">
      <w:pPr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D74048" w:rsidRPr="00D74048" w:rsidRDefault="00D74048" w:rsidP="001425C4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2"/>
          <w:szCs w:val="22"/>
        </w:rPr>
      </w:pPr>
      <w:r w:rsidRPr="00D74048">
        <w:rPr>
          <w:rFonts w:ascii="Times New Roman" w:hAnsi="Times New Roman"/>
          <w:sz w:val="22"/>
          <w:szCs w:val="22"/>
        </w:rPr>
        <w:lastRenderedPageBreak/>
        <w:t xml:space="preserve">Приложение к постановлению </w:t>
      </w:r>
    </w:p>
    <w:p w:rsidR="00D74048" w:rsidRPr="00D74048" w:rsidRDefault="00832CCE" w:rsidP="001425C4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</w:t>
      </w:r>
      <w:r w:rsidR="00D74048" w:rsidRPr="00D74048">
        <w:rPr>
          <w:rFonts w:ascii="Times New Roman" w:hAnsi="Times New Roman"/>
          <w:sz w:val="22"/>
          <w:szCs w:val="22"/>
        </w:rPr>
        <w:t xml:space="preserve">администрации Спасского района </w:t>
      </w:r>
    </w:p>
    <w:p w:rsidR="00D74048" w:rsidRPr="00D74048" w:rsidRDefault="00A5554F" w:rsidP="001425C4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</w:t>
      </w:r>
      <w:r w:rsidR="00832CCE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>т  27.10.</w:t>
      </w:r>
      <w:r w:rsidR="00D74048">
        <w:rPr>
          <w:rFonts w:ascii="Times New Roman" w:hAnsi="Times New Roman"/>
          <w:sz w:val="22"/>
          <w:szCs w:val="22"/>
        </w:rPr>
        <w:t>2014</w:t>
      </w:r>
      <w:r w:rsidR="006B74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г. № 1587</w:t>
      </w:r>
    </w:p>
    <w:p w:rsidR="0020564D" w:rsidRPr="00D25C44" w:rsidRDefault="0020564D" w:rsidP="009A5F90">
      <w:pPr>
        <w:autoSpaceDE w:val="0"/>
        <w:autoSpaceDN w:val="0"/>
        <w:adjustRightInd w:val="0"/>
        <w:ind w:left="630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CCE" w:rsidRDefault="00832CCE" w:rsidP="009A5F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A5F90" w:rsidRPr="00D25C44" w:rsidRDefault="009A5F90" w:rsidP="009A5F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t xml:space="preserve">Порядок </w:t>
      </w:r>
    </w:p>
    <w:p w:rsidR="009A5F90" w:rsidRDefault="009A5F90" w:rsidP="009A5F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t>определения условий оплаты труд</w:t>
      </w:r>
      <w:r>
        <w:rPr>
          <w:rFonts w:ascii="Times New Roman" w:hAnsi="Times New Roman"/>
          <w:sz w:val="28"/>
          <w:szCs w:val="28"/>
        </w:rPr>
        <w:t xml:space="preserve">а руководителей муниципальных </w:t>
      </w:r>
      <w:r w:rsidRPr="00D25C44">
        <w:rPr>
          <w:rFonts w:ascii="Times New Roman" w:hAnsi="Times New Roman"/>
          <w:sz w:val="28"/>
          <w:szCs w:val="28"/>
        </w:rPr>
        <w:t>бюджетных организаций, осуществляющи</w:t>
      </w:r>
      <w:r>
        <w:rPr>
          <w:rFonts w:ascii="Times New Roman" w:hAnsi="Times New Roman"/>
          <w:sz w:val="28"/>
          <w:szCs w:val="28"/>
        </w:rPr>
        <w:t>х образовательную деятельность</w:t>
      </w:r>
      <w:r w:rsidRPr="00D25C44">
        <w:rPr>
          <w:rFonts w:ascii="Times New Roman" w:hAnsi="Times New Roman"/>
          <w:sz w:val="28"/>
          <w:szCs w:val="28"/>
        </w:rPr>
        <w:t>, их зам</w:t>
      </w:r>
      <w:r>
        <w:rPr>
          <w:rFonts w:ascii="Times New Roman" w:hAnsi="Times New Roman"/>
          <w:sz w:val="28"/>
          <w:szCs w:val="28"/>
        </w:rPr>
        <w:t>естителей и главных бухгалтеров.</w:t>
      </w:r>
    </w:p>
    <w:p w:rsidR="009A5F90" w:rsidRDefault="009A5F90" w:rsidP="00F70E42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9A5F90" w:rsidRPr="00D25C44" w:rsidRDefault="00F70E42" w:rsidP="009A5F90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5F90">
        <w:rPr>
          <w:rFonts w:ascii="Times New Roman" w:hAnsi="Times New Roman"/>
          <w:sz w:val="28"/>
          <w:szCs w:val="28"/>
        </w:rPr>
        <w:t>.</w:t>
      </w:r>
      <w:r w:rsidR="009A5F90" w:rsidRPr="009A5F90">
        <w:rPr>
          <w:rFonts w:ascii="Times New Roman" w:hAnsi="Times New Roman"/>
          <w:sz w:val="28"/>
          <w:szCs w:val="28"/>
        </w:rPr>
        <w:t xml:space="preserve"> </w:t>
      </w:r>
      <w:r w:rsidR="009A5F90" w:rsidRPr="00D25C44">
        <w:rPr>
          <w:rFonts w:ascii="Times New Roman" w:hAnsi="Times New Roman"/>
          <w:sz w:val="28"/>
          <w:szCs w:val="28"/>
        </w:rPr>
        <w:t>Настоящий Порядок определяет условия оплаты тру</w:t>
      </w:r>
      <w:r w:rsidR="009A5F90">
        <w:rPr>
          <w:rFonts w:ascii="Times New Roman" w:hAnsi="Times New Roman"/>
          <w:sz w:val="28"/>
          <w:szCs w:val="28"/>
        </w:rPr>
        <w:t>да руководителей муниципальных</w:t>
      </w:r>
      <w:r w:rsidR="009A5F90" w:rsidRPr="00D25C44">
        <w:rPr>
          <w:rFonts w:ascii="Times New Roman" w:hAnsi="Times New Roman"/>
          <w:sz w:val="28"/>
          <w:szCs w:val="28"/>
        </w:rPr>
        <w:t xml:space="preserve"> бюджетных </w:t>
      </w:r>
      <w:r w:rsidR="009A5F90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9A5F90" w:rsidRPr="00D25C44">
        <w:rPr>
          <w:rFonts w:ascii="Times New Roman" w:hAnsi="Times New Roman"/>
          <w:sz w:val="28"/>
          <w:szCs w:val="28"/>
        </w:rPr>
        <w:t xml:space="preserve"> организаций, </w:t>
      </w:r>
      <w:r w:rsidR="009A5F90">
        <w:rPr>
          <w:rFonts w:ascii="Times New Roman" w:hAnsi="Times New Roman"/>
          <w:sz w:val="28"/>
          <w:szCs w:val="28"/>
        </w:rPr>
        <w:t xml:space="preserve"> дошкольных организаций и </w:t>
      </w:r>
      <w:r w:rsidR="009A5F90" w:rsidRPr="00D25C44">
        <w:rPr>
          <w:rFonts w:ascii="Times New Roman" w:hAnsi="Times New Roman"/>
          <w:sz w:val="28"/>
          <w:szCs w:val="28"/>
        </w:rPr>
        <w:t>организаций до</w:t>
      </w:r>
      <w:r w:rsidR="009A5F90">
        <w:rPr>
          <w:rFonts w:ascii="Times New Roman" w:hAnsi="Times New Roman"/>
          <w:sz w:val="28"/>
          <w:szCs w:val="28"/>
        </w:rPr>
        <w:t xml:space="preserve">полнительного </w:t>
      </w:r>
      <w:r w:rsidR="009A5F90" w:rsidRPr="00D25C44">
        <w:rPr>
          <w:rFonts w:ascii="Times New Roman" w:hAnsi="Times New Roman"/>
          <w:sz w:val="28"/>
          <w:szCs w:val="28"/>
        </w:rPr>
        <w:t>образования</w:t>
      </w:r>
      <w:r w:rsidR="009A5F90">
        <w:rPr>
          <w:rFonts w:ascii="Times New Roman" w:hAnsi="Times New Roman"/>
          <w:sz w:val="28"/>
          <w:szCs w:val="28"/>
        </w:rPr>
        <w:t xml:space="preserve"> детей</w:t>
      </w:r>
      <w:r w:rsidR="00A73F1E">
        <w:rPr>
          <w:rFonts w:ascii="Times New Roman" w:hAnsi="Times New Roman"/>
          <w:sz w:val="28"/>
          <w:szCs w:val="28"/>
        </w:rPr>
        <w:t xml:space="preserve"> </w:t>
      </w:r>
      <w:r w:rsidR="009A5F90" w:rsidRPr="00D25C44">
        <w:rPr>
          <w:rFonts w:ascii="Times New Roman" w:hAnsi="Times New Roman"/>
          <w:sz w:val="28"/>
          <w:szCs w:val="28"/>
        </w:rPr>
        <w:t>(далее – организации), их заместителей и главных бухгалтеров.</w:t>
      </w:r>
    </w:p>
    <w:p w:rsidR="00A73F1E" w:rsidRPr="00D21130" w:rsidRDefault="00F70E42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2</w:t>
      </w:r>
      <w:r w:rsidR="00A73F1E" w:rsidRPr="00D21130">
        <w:rPr>
          <w:rFonts w:ascii="Times New Roman" w:hAnsi="Times New Roman"/>
          <w:sz w:val="28"/>
          <w:szCs w:val="28"/>
        </w:rPr>
        <w:t xml:space="preserve">. Заработная плата руководителей организаций, их заместителей и главных бухгалтеров организаций состоит из </w:t>
      </w:r>
      <w:r w:rsidR="00F04C21" w:rsidRPr="00D21130">
        <w:rPr>
          <w:rFonts w:ascii="Times New Roman" w:hAnsi="Times New Roman"/>
          <w:sz w:val="28"/>
          <w:szCs w:val="28"/>
        </w:rPr>
        <w:t xml:space="preserve"> должностного </w:t>
      </w:r>
      <w:r w:rsidR="00A73F1E" w:rsidRPr="00D21130">
        <w:rPr>
          <w:rFonts w:ascii="Times New Roman" w:hAnsi="Times New Roman"/>
          <w:sz w:val="28"/>
          <w:szCs w:val="28"/>
        </w:rPr>
        <w:t>оклада,</w:t>
      </w:r>
      <w:r w:rsidR="009C282A" w:rsidRPr="00D21130">
        <w:rPr>
          <w:rFonts w:ascii="Times New Roman" w:hAnsi="Times New Roman"/>
          <w:sz w:val="28"/>
          <w:szCs w:val="28"/>
        </w:rPr>
        <w:t xml:space="preserve">  повышающи</w:t>
      </w:r>
      <w:r w:rsidR="00F04C21" w:rsidRPr="00D21130">
        <w:rPr>
          <w:rFonts w:ascii="Times New Roman" w:hAnsi="Times New Roman"/>
          <w:sz w:val="28"/>
          <w:szCs w:val="28"/>
        </w:rPr>
        <w:t>х</w:t>
      </w:r>
      <w:r w:rsidR="009C282A" w:rsidRPr="00D21130">
        <w:rPr>
          <w:rFonts w:ascii="Times New Roman" w:hAnsi="Times New Roman"/>
          <w:sz w:val="28"/>
          <w:szCs w:val="28"/>
        </w:rPr>
        <w:t xml:space="preserve"> коэффициент</w:t>
      </w:r>
      <w:r w:rsidR="00F04C21" w:rsidRPr="00D21130">
        <w:rPr>
          <w:rFonts w:ascii="Times New Roman" w:hAnsi="Times New Roman"/>
          <w:sz w:val="28"/>
          <w:szCs w:val="28"/>
        </w:rPr>
        <w:t>ов к должностному окладу</w:t>
      </w:r>
      <w:r w:rsidR="009C282A" w:rsidRPr="00D21130">
        <w:rPr>
          <w:rFonts w:ascii="Times New Roman" w:hAnsi="Times New Roman"/>
          <w:sz w:val="28"/>
          <w:szCs w:val="28"/>
        </w:rPr>
        <w:t xml:space="preserve">, </w:t>
      </w:r>
      <w:r w:rsidR="00F04C21" w:rsidRPr="00D21130">
        <w:rPr>
          <w:rFonts w:ascii="Times New Roman" w:hAnsi="Times New Roman"/>
          <w:sz w:val="28"/>
          <w:szCs w:val="28"/>
        </w:rPr>
        <w:t xml:space="preserve"> выплат </w:t>
      </w:r>
      <w:r w:rsidR="00A73F1E" w:rsidRPr="00D21130">
        <w:rPr>
          <w:rFonts w:ascii="Times New Roman" w:hAnsi="Times New Roman"/>
          <w:sz w:val="28"/>
          <w:szCs w:val="28"/>
        </w:rPr>
        <w:t>компенсационн</w:t>
      </w:r>
      <w:r w:rsidR="00F04C21" w:rsidRPr="00D21130">
        <w:rPr>
          <w:rFonts w:ascii="Times New Roman" w:hAnsi="Times New Roman"/>
          <w:sz w:val="28"/>
          <w:szCs w:val="28"/>
        </w:rPr>
        <w:t>ого</w:t>
      </w:r>
      <w:r w:rsidR="00A73F1E" w:rsidRPr="00D21130">
        <w:rPr>
          <w:rFonts w:ascii="Times New Roman" w:hAnsi="Times New Roman"/>
          <w:sz w:val="28"/>
          <w:szCs w:val="28"/>
        </w:rPr>
        <w:t xml:space="preserve"> и стимулирующ</w:t>
      </w:r>
      <w:r w:rsidR="00F04C21" w:rsidRPr="00D21130">
        <w:rPr>
          <w:rFonts w:ascii="Times New Roman" w:hAnsi="Times New Roman"/>
          <w:sz w:val="28"/>
          <w:szCs w:val="28"/>
        </w:rPr>
        <w:t>его характера</w:t>
      </w:r>
      <w:r w:rsidR="00A73F1E" w:rsidRPr="00D21130">
        <w:rPr>
          <w:rFonts w:ascii="Times New Roman" w:hAnsi="Times New Roman"/>
          <w:sz w:val="28"/>
          <w:szCs w:val="28"/>
        </w:rPr>
        <w:t>.</w:t>
      </w:r>
    </w:p>
    <w:p w:rsidR="00F04C21" w:rsidRPr="007474AD" w:rsidRDefault="00F04C21" w:rsidP="00F04C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4AD">
        <w:rPr>
          <w:rFonts w:ascii="Times New Roman" w:hAnsi="Times New Roman"/>
          <w:sz w:val="28"/>
          <w:szCs w:val="28"/>
        </w:rPr>
        <w:t>Заработная плата руковод</w:t>
      </w:r>
      <w:r>
        <w:rPr>
          <w:rFonts w:ascii="Times New Roman" w:hAnsi="Times New Roman"/>
          <w:sz w:val="28"/>
          <w:szCs w:val="28"/>
        </w:rPr>
        <w:t>ящего состава</w:t>
      </w:r>
      <w:r w:rsidRPr="00747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474AD">
        <w:rPr>
          <w:rFonts w:ascii="Times New Roman" w:hAnsi="Times New Roman"/>
          <w:sz w:val="28"/>
          <w:szCs w:val="28"/>
        </w:rPr>
        <w:t>чреждения зависит от сложности, количества, качества и условий выполняемой работы</w:t>
      </w:r>
      <w:r>
        <w:rPr>
          <w:rFonts w:ascii="Times New Roman" w:hAnsi="Times New Roman"/>
          <w:sz w:val="28"/>
          <w:szCs w:val="28"/>
        </w:rPr>
        <w:t>.</w:t>
      </w:r>
      <w:r w:rsidRPr="007474AD">
        <w:rPr>
          <w:rFonts w:ascii="Times New Roman" w:hAnsi="Times New Roman"/>
          <w:sz w:val="28"/>
          <w:szCs w:val="28"/>
        </w:rPr>
        <w:t xml:space="preserve"> </w:t>
      </w:r>
    </w:p>
    <w:p w:rsidR="00A73F1E" w:rsidRPr="00D25C44" w:rsidRDefault="00F70E42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3F1E" w:rsidRPr="00D25C44">
        <w:rPr>
          <w:rFonts w:ascii="Times New Roman" w:hAnsi="Times New Roman"/>
          <w:sz w:val="28"/>
          <w:szCs w:val="28"/>
        </w:rPr>
        <w:t>. Условия оплаты труда устанавливаются в трудовом договоре, заключаемом:</w:t>
      </w:r>
    </w:p>
    <w:p w:rsidR="00A73F1E" w:rsidRPr="00D25C44" w:rsidRDefault="00A73F1E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t>с руковод</w:t>
      </w:r>
      <w:r>
        <w:rPr>
          <w:rFonts w:ascii="Times New Roman" w:hAnsi="Times New Roman"/>
          <w:sz w:val="28"/>
          <w:szCs w:val="28"/>
        </w:rPr>
        <w:t>ителем организации – управлением образования администрации Спасского района (далее – управление</w:t>
      </w:r>
      <w:r w:rsidRPr="00D25C44">
        <w:rPr>
          <w:rFonts w:ascii="Times New Roman" w:hAnsi="Times New Roman"/>
          <w:sz w:val="28"/>
          <w:szCs w:val="28"/>
        </w:rPr>
        <w:t xml:space="preserve">), в соответствии с типовой формой трудового договора, утвержденной постановлением Правительства Российской Федерации от 12 апреля </w:t>
      </w:r>
      <w:smartTag w:uri="urn:schemas-microsoft-com:office:smarttags" w:element="metricconverter">
        <w:smartTagPr>
          <w:attr w:name="ProductID" w:val="2013 г"/>
        </w:smartTagPr>
        <w:r w:rsidRPr="00D25C44">
          <w:rPr>
            <w:rFonts w:ascii="Times New Roman" w:hAnsi="Times New Roman"/>
            <w:sz w:val="28"/>
            <w:szCs w:val="28"/>
          </w:rPr>
          <w:t>2013 г</w:t>
        </w:r>
      </w:smartTag>
      <w:r w:rsidRPr="00D25C44">
        <w:rPr>
          <w:rFonts w:ascii="Times New Roman" w:hAnsi="Times New Roman"/>
          <w:sz w:val="28"/>
          <w:szCs w:val="28"/>
        </w:rPr>
        <w:t>. № 329 «О типовой форме трудового договора с руководителем государственного (муниципального) учреждения»;</w:t>
      </w:r>
    </w:p>
    <w:p w:rsidR="00A73F1E" w:rsidRDefault="00A73F1E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t>с заместителями руководителей учреждений и главными    бухгалтерами – руководителями организаций с учетом условий оплаты труда, устано</w:t>
      </w:r>
      <w:r>
        <w:rPr>
          <w:rFonts w:ascii="Times New Roman" w:hAnsi="Times New Roman"/>
          <w:sz w:val="28"/>
          <w:szCs w:val="28"/>
        </w:rPr>
        <w:t>вленных настоящим порядком</w:t>
      </w:r>
      <w:r w:rsidRPr="00D25C44">
        <w:rPr>
          <w:rFonts w:ascii="Times New Roman" w:hAnsi="Times New Roman"/>
          <w:sz w:val="28"/>
          <w:szCs w:val="28"/>
        </w:rPr>
        <w:t>.</w:t>
      </w:r>
    </w:p>
    <w:p w:rsidR="000017E7" w:rsidRPr="00D21130" w:rsidRDefault="0013601B" w:rsidP="00001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4</w:t>
      </w:r>
      <w:r w:rsidR="000017E7" w:rsidRPr="00D21130">
        <w:rPr>
          <w:rFonts w:ascii="Times New Roman" w:hAnsi="Times New Roman"/>
          <w:sz w:val="28"/>
          <w:szCs w:val="28"/>
        </w:rPr>
        <w:t>.</w:t>
      </w:r>
      <w:r w:rsidRPr="00D21130">
        <w:rPr>
          <w:rFonts w:ascii="Times New Roman" w:hAnsi="Times New Roman"/>
          <w:sz w:val="28"/>
          <w:szCs w:val="28"/>
        </w:rPr>
        <w:t xml:space="preserve"> </w:t>
      </w:r>
      <w:r w:rsidR="000017E7" w:rsidRPr="00D21130">
        <w:rPr>
          <w:rFonts w:ascii="Times New Roman" w:hAnsi="Times New Roman"/>
          <w:sz w:val="28"/>
          <w:szCs w:val="28"/>
        </w:rPr>
        <w:t>Обеспечение расходов  на выплату руководящему составу, указанному в пункте 2 настоящего Порядка, заработной платы (в том числе премирование), а также средней заработной платы (среднего заработка) во всех случаях ее выплаты, указанных в трудовом законодательстве, иных нормативных правовых актах, содержащих нормы трудового права, трудовом договоре (в том числе в случаях выплаты средней заработной платы (среднего заработка) после увольнения работника) осуществляется за счет бюджетных ассигнований Учреждени</w:t>
      </w:r>
      <w:r w:rsidR="00415A78" w:rsidRPr="00D21130">
        <w:rPr>
          <w:rFonts w:ascii="Times New Roman" w:hAnsi="Times New Roman"/>
          <w:sz w:val="28"/>
          <w:szCs w:val="28"/>
        </w:rPr>
        <w:t>я</w:t>
      </w:r>
      <w:r w:rsidR="000017E7" w:rsidRPr="00D21130">
        <w:rPr>
          <w:rFonts w:ascii="Times New Roman" w:hAnsi="Times New Roman"/>
          <w:sz w:val="28"/>
          <w:szCs w:val="28"/>
        </w:rPr>
        <w:t xml:space="preserve">. </w:t>
      </w:r>
    </w:p>
    <w:p w:rsidR="00A73F1E" w:rsidRPr="00D25C44" w:rsidRDefault="0013601B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3F1E">
        <w:rPr>
          <w:rFonts w:ascii="Times New Roman" w:hAnsi="Times New Roman"/>
          <w:sz w:val="28"/>
          <w:szCs w:val="28"/>
        </w:rPr>
        <w:t xml:space="preserve">. </w:t>
      </w:r>
      <w:r w:rsidR="00A73F1E" w:rsidRPr="00D25C44">
        <w:rPr>
          <w:rFonts w:ascii="Times New Roman" w:hAnsi="Times New Roman"/>
          <w:sz w:val="28"/>
          <w:szCs w:val="28"/>
        </w:rPr>
        <w:t>Должностные оклады руководителей организаций устанавливаются</w:t>
      </w:r>
      <w:r w:rsidR="00A73F1E">
        <w:rPr>
          <w:rFonts w:ascii="Times New Roman" w:hAnsi="Times New Roman"/>
          <w:sz w:val="28"/>
          <w:szCs w:val="28"/>
        </w:rPr>
        <w:t xml:space="preserve"> </w:t>
      </w:r>
      <w:r w:rsidR="00DD50A8">
        <w:rPr>
          <w:rFonts w:ascii="Times New Roman" w:hAnsi="Times New Roman"/>
          <w:sz w:val="28"/>
          <w:szCs w:val="28"/>
        </w:rPr>
        <w:t xml:space="preserve">в кратном отношении к среднему минимальному должностному окладу (ставке) работников организации, относящихся к основному персоналу, </w:t>
      </w:r>
      <w:r w:rsidR="00A73F1E" w:rsidRPr="00D25C44">
        <w:rPr>
          <w:rFonts w:ascii="Times New Roman" w:hAnsi="Times New Roman"/>
          <w:sz w:val="28"/>
          <w:szCs w:val="28"/>
        </w:rPr>
        <w:t>в зависимости от сложности труда, в том числе с учетом масштаба управления и особенно</w:t>
      </w:r>
      <w:r w:rsidR="00A73F1E">
        <w:rPr>
          <w:rFonts w:ascii="Times New Roman" w:hAnsi="Times New Roman"/>
          <w:sz w:val="28"/>
          <w:szCs w:val="28"/>
        </w:rPr>
        <w:t>стей</w:t>
      </w:r>
      <w:r w:rsidR="00A73F1E" w:rsidRPr="00D25C44">
        <w:rPr>
          <w:rFonts w:ascii="Times New Roman" w:hAnsi="Times New Roman"/>
          <w:sz w:val="28"/>
          <w:szCs w:val="28"/>
        </w:rPr>
        <w:t xml:space="preserve"> деятельности и значимости организац</w:t>
      </w:r>
      <w:r w:rsidR="00F34F07">
        <w:rPr>
          <w:rFonts w:ascii="Times New Roman" w:hAnsi="Times New Roman"/>
          <w:sz w:val="28"/>
          <w:szCs w:val="28"/>
        </w:rPr>
        <w:t xml:space="preserve">ий </w:t>
      </w:r>
      <w:r w:rsidR="00E70366">
        <w:rPr>
          <w:rFonts w:ascii="Times New Roman" w:hAnsi="Times New Roman"/>
          <w:sz w:val="28"/>
          <w:szCs w:val="28"/>
        </w:rPr>
        <w:t>(Приложения № 1, № 2, № 3  к настоящему Порядку)</w:t>
      </w:r>
    </w:p>
    <w:p w:rsidR="00A73F1E" w:rsidRPr="00D25C44" w:rsidRDefault="0013601B" w:rsidP="00BE1A17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73F1E" w:rsidRPr="00D25C44">
        <w:rPr>
          <w:rFonts w:ascii="Times New Roman" w:hAnsi="Times New Roman"/>
          <w:sz w:val="28"/>
          <w:szCs w:val="28"/>
        </w:rPr>
        <w:t>. Должностные оклады заместителей руководителей</w:t>
      </w:r>
      <w:r w:rsidR="00CF5C50">
        <w:rPr>
          <w:rFonts w:ascii="Times New Roman" w:hAnsi="Times New Roman"/>
          <w:sz w:val="28"/>
          <w:szCs w:val="28"/>
        </w:rPr>
        <w:t>, главных бухгалтеров</w:t>
      </w:r>
      <w:r w:rsidR="00BE1A17">
        <w:rPr>
          <w:rFonts w:ascii="Times New Roman" w:hAnsi="Times New Roman"/>
          <w:sz w:val="28"/>
          <w:szCs w:val="28"/>
        </w:rPr>
        <w:t xml:space="preserve"> </w:t>
      </w:r>
      <w:r w:rsidR="00BE1A17" w:rsidRPr="00D25C44">
        <w:rPr>
          <w:rFonts w:ascii="Times New Roman" w:hAnsi="Times New Roman"/>
          <w:sz w:val="28"/>
          <w:szCs w:val="28"/>
        </w:rPr>
        <w:t xml:space="preserve">устанавливаются на </w:t>
      </w:r>
      <w:r w:rsidR="00BE1A17" w:rsidRPr="00F70E42">
        <w:rPr>
          <w:rFonts w:ascii="Times New Roman" w:hAnsi="Times New Roman"/>
          <w:sz w:val="28"/>
          <w:szCs w:val="28"/>
        </w:rPr>
        <w:t>20 процентов</w:t>
      </w:r>
      <w:r w:rsidR="00BE1A17" w:rsidRPr="00D25C44">
        <w:rPr>
          <w:rFonts w:ascii="Times New Roman" w:hAnsi="Times New Roman"/>
          <w:sz w:val="28"/>
          <w:szCs w:val="28"/>
        </w:rPr>
        <w:t xml:space="preserve"> ниже должностных ок</w:t>
      </w:r>
      <w:r w:rsidR="00BE1A17">
        <w:rPr>
          <w:rFonts w:ascii="Times New Roman" w:hAnsi="Times New Roman"/>
          <w:sz w:val="28"/>
          <w:szCs w:val="28"/>
        </w:rPr>
        <w:t>ладов руководителей организаций</w:t>
      </w:r>
      <w:r w:rsidR="00A73F1E" w:rsidRPr="00D25C44">
        <w:rPr>
          <w:rFonts w:ascii="Times New Roman" w:hAnsi="Times New Roman"/>
          <w:sz w:val="28"/>
          <w:szCs w:val="28"/>
        </w:rPr>
        <w:t>.</w:t>
      </w:r>
    </w:p>
    <w:p w:rsidR="00A73F1E" w:rsidRDefault="00A73F1E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t>При этом средняя заработная плата заместителей руководителей и главных бухгалтеров не может превышать среднюю заработную плату руководителей организаций.</w:t>
      </w:r>
    </w:p>
    <w:p w:rsidR="00C4261A" w:rsidRDefault="0013601B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73F1E" w:rsidRPr="00D25C44">
        <w:rPr>
          <w:rFonts w:ascii="Times New Roman" w:hAnsi="Times New Roman"/>
          <w:sz w:val="28"/>
          <w:szCs w:val="28"/>
        </w:rPr>
        <w:t>. Предельный уровень соотношения средней заработной платы руководителей и средней заработной платы работников организаций устанавливается</w:t>
      </w:r>
      <w:r w:rsidR="00A73F1E">
        <w:rPr>
          <w:rFonts w:ascii="Times New Roman" w:hAnsi="Times New Roman"/>
          <w:sz w:val="28"/>
          <w:szCs w:val="28"/>
        </w:rPr>
        <w:t xml:space="preserve"> </w:t>
      </w:r>
      <w:r w:rsidR="00A73F1E" w:rsidRPr="00D25C44">
        <w:rPr>
          <w:rFonts w:ascii="Times New Roman" w:hAnsi="Times New Roman"/>
          <w:sz w:val="28"/>
          <w:szCs w:val="28"/>
        </w:rPr>
        <w:t>в кратности от 1 до 5</w:t>
      </w:r>
      <w:r w:rsidR="00C4261A">
        <w:rPr>
          <w:rFonts w:ascii="Times New Roman" w:hAnsi="Times New Roman"/>
          <w:sz w:val="28"/>
          <w:szCs w:val="28"/>
        </w:rPr>
        <w:t>.</w:t>
      </w:r>
      <w:r w:rsidR="00F70E42">
        <w:rPr>
          <w:rFonts w:ascii="Times New Roman" w:hAnsi="Times New Roman"/>
          <w:sz w:val="28"/>
          <w:szCs w:val="28"/>
        </w:rPr>
        <w:t xml:space="preserve"> (Приложение № 4</w:t>
      </w:r>
      <w:r w:rsidR="00E70366">
        <w:rPr>
          <w:rFonts w:ascii="Times New Roman" w:hAnsi="Times New Roman"/>
          <w:sz w:val="28"/>
          <w:szCs w:val="28"/>
        </w:rPr>
        <w:t xml:space="preserve"> к настоящему Порядку)</w:t>
      </w:r>
    </w:p>
    <w:p w:rsidR="00A73F1E" w:rsidRPr="00D25C44" w:rsidRDefault="0013601B" w:rsidP="00A73F1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3F1E" w:rsidRPr="00D25C44">
        <w:rPr>
          <w:rFonts w:ascii="Times New Roman" w:hAnsi="Times New Roman"/>
          <w:sz w:val="28"/>
          <w:szCs w:val="28"/>
        </w:rPr>
        <w:t>. Соотношение средней заработной платы руководителей и средней заработной платы работников организаций, формируемых за счет всех финансовых источников, рассчитывается за отчетный календарный год.</w:t>
      </w:r>
    </w:p>
    <w:p w:rsidR="00A73F1E" w:rsidRPr="00D25C44" w:rsidRDefault="00A73F1E" w:rsidP="00A73F1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t xml:space="preserve">Определение размера средней заработной платы работников организаций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 </w:t>
      </w:r>
    </w:p>
    <w:p w:rsidR="00A73F1E" w:rsidRPr="00D25C44" w:rsidRDefault="0013601B" w:rsidP="00A73F1E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73F1E" w:rsidRPr="00D25C44">
        <w:rPr>
          <w:rFonts w:ascii="Times New Roman" w:hAnsi="Times New Roman"/>
          <w:sz w:val="28"/>
          <w:szCs w:val="28"/>
        </w:rPr>
        <w:t>. Руководителям организаций, их заместителям и глав</w:t>
      </w:r>
      <w:r w:rsidR="00F03AAE">
        <w:rPr>
          <w:rFonts w:ascii="Times New Roman" w:hAnsi="Times New Roman"/>
          <w:sz w:val="28"/>
          <w:szCs w:val="28"/>
        </w:rPr>
        <w:t xml:space="preserve">ным бухгалтерам устанавливаются </w:t>
      </w:r>
      <w:r w:rsidR="00A73F1E" w:rsidRPr="00D25C44">
        <w:rPr>
          <w:rFonts w:ascii="Times New Roman" w:hAnsi="Times New Roman"/>
          <w:sz w:val="28"/>
          <w:szCs w:val="28"/>
        </w:rPr>
        <w:t xml:space="preserve">выплаты стимулирующего характера </w:t>
      </w:r>
      <w:r w:rsidR="00A73F1E" w:rsidRPr="00DC3FC9">
        <w:rPr>
          <w:rFonts w:ascii="Times New Roman" w:hAnsi="Times New Roman"/>
          <w:sz w:val="28"/>
          <w:szCs w:val="28"/>
        </w:rPr>
        <w:t>(ежемесячные, по итогам работы за определенный пер</w:t>
      </w:r>
      <w:r w:rsidR="00B3732C">
        <w:rPr>
          <w:rFonts w:ascii="Times New Roman" w:hAnsi="Times New Roman"/>
          <w:sz w:val="28"/>
          <w:szCs w:val="28"/>
        </w:rPr>
        <w:t>иод (</w:t>
      </w:r>
      <w:r w:rsidR="009A2A4E">
        <w:rPr>
          <w:rFonts w:ascii="Times New Roman" w:hAnsi="Times New Roman"/>
          <w:sz w:val="28"/>
          <w:szCs w:val="28"/>
        </w:rPr>
        <w:t xml:space="preserve">учебный </w:t>
      </w:r>
      <w:r w:rsidR="00B30CCA">
        <w:rPr>
          <w:rFonts w:ascii="Times New Roman" w:hAnsi="Times New Roman"/>
          <w:sz w:val="28"/>
          <w:szCs w:val="28"/>
        </w:rPr>
        <w:t>год</w:t>
      </w:r>
      <w:r w:rsidR="00A73F1E" w:rsidRPr="00DC3FC9">
        <w:rPr>
          <w:rFonts w:ascii="Times New Roman" w:hAnsi="Times New Roman"/>
          <w:sz w:val="28"/>
          <w:szCs w:val="28"/>
        </w:rPr>
        <w:t>) и единовременные)</w:t>
      </w:r>
      <w:r w:rsidR="00A73F1E" w:rsidRPr="00D25C44">
        <w:rPr>
          <w:rFonts w:ascii="Times New Roman" w:hAnsi="Times New Roman"/>
          <w:sz w:val="28"/>
          <w:szCs w:val="28"/>
        </w:rPr>
        <w:t xml:space="preserve"> и компенсационного характера.</w:t>
      </w:r>
    </w:p>
    <w:p w:rsidR="00A73F1E" w:rsidRDefault="0013601B" w:rsidP="00A73F1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73F1E" w:rsidRPr="00D25C44">
        <w:rPr>
          <w:rFonts w:ascii="Times New Roman" w:hAnsi="Times New Roman"/>
          <w:sz w:val="28"/>
          <w:szCs w:val="28"/>
        </w:rPr>
        <w:t>. Выплаты компенсационного характера устанавливаются для руководителей организаций, их заместителей и главных бухгалтеров в процентах к должностным окладам или в абсолютных размерах, если иное не установлено законодательством Российской Федерации и Рязанской области.</w:t>
      </w:r>
    </w:p>
    <w:p w:rsidR="00376EF9" w:rsidRPr="00D21130" w:rsidRDefault="0013601B" w:rsidP="00376EF9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76EF9">
        <w:rPr>
          <w:rFonts w:ascii="Times New Roman" w:hAnsi="Times New Roman"/>
          <w:sz w:val="28"/>
          <w:szCs w:val="28"/>
        </w:rPr>
        <w:t xml:space="preserve">. </w:t>
      </w:r>
      <w:r w:rsidR="00376EF9" w:rsidRPr="00D21130">
        <w:rPr>
          <w:rFonts w:ascii="Times New Roman" w:hAnsi="Times New Roman"/>
          <w:sz w:val="28"/>
          <w:szCs w:val="28"/>
        </w:rPr>
        <w:t>Руководителям</w:t>
      </w:r>
      <w:r w:rsidR="009C282A" w:rsidRPr="00D21130">
        <w:rPr>
          <w:rFonts w:ascii="Times New Roman" w:hAnsi="Times New Roman"/>
          <w:sz w:val="28"/>
          <w:szCs w:val="28"/>
        </w:rPr>
        <w:t xml:space="preserve"> организаций устанавливается повышающий коэффициент к должностному окладу</w:t>
      </w:r>
      <w:r w:rsidR="00376EF9" w:rsidRPr="00D21130">
        <w:rPr>
          <w:rFonts w:ascii="Times New Roman" w:hAnsi="Times New Roman"/>
          <w:sz w:val="28"/>
          <w:szCs w:val="28"/>
        </w:rPr>
        <w:t>:</w:t>
      </w:r>
    </w:p>
    <w:p w:rsidR="00376EF9" w:rsidRPr="00D21130" w:rsidRDefault="00376EF9" w:rsidP="00376EF9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за работу в образовательных учреждениях, расположенных в сельской местности</w:t>
      </w:r>
      <w:r w:rsidR="009C282A" w:rsidRPr="00D21130">
        <w:rPr>
          <w:rFonts w:ascii="Times New Roman" w:hAnsi="Times New Roman"/>
          <w:sz w:val="28"/>
          <w:szCs w:val="28"/>
        </w:rPr>
        <w:t xml:space="preserve"> 0,25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76EF9" w:rsidRPr="00D21130" w:rsidRDefault="00376EF9" w:rsidP="00376EF9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за обеспечение образова</w:t>
      </w:r>
      <w:r w:rsidR="009C282A" w:rsidRPr="00D21130">
        <w:rPr>
          <w:rFonts w:ascii="Times New Roman" w:hAnsi="Times New Roman"/>
          <w:sz w:val="28"/>
          <w:szCs w:val="28"/>
        </w:rPr>
        <w:t xml:space="preserve">тельного процесса гимназии </w:t>
      </w:r>
      <w:r w:rsidR="00273168" w:rsidRPr="00D21130">
        <w:rPr>
          <w:rFonts w:ascii="Times New Roman" w:hAnsi="Times New Roman"/>
          <w:sz w:val="28"/>
          <w:szCs w:val="28"/>
        </w:rPr>
        <w:t>0,</w:t>
      </w:r>
      <w:r w:rsidR="009C282A" w:rsidRPr="00D21130">
        <w:rPr>
          <w:rFonts w:ascii="Times New Roman" w:hAnsi="Times New Roman"/>
          <w:sz w:val="28"/>
          <w:szCs w:val="28"/>
        </w:rPr>
        <w:t>15;</w:t>
      </w:r>
    </w:p>
    <w:p w:rsidR="00273168" w:rsidRPr="00D21130" w:rsidRDefault="00314EF5" w:rsidP="002731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-</w:t>
      </w:r>
      <w:r w:rsidR="00273168" w:rsidRPr="00D21130">
        <w:rPr>
          <w:rFonts w:ascii="Times New Roman" w:hAnsi="Times New Roman"/>
          <w:sz w:val="28"/>
          <w:szCs w:val="28"/>
        </w:rPr>
        <w:t xml:space="preserve"> повышающий коэффициент к должностному окладу за выслугу лет</w:t>
      </w:r>
      <w:r w:rsidRPr="00D21130">
        <w:rPr>
          <w:rFonts w:ascii="Times New Roman" w:hAnsi="Times New Roman"/>
          <w:sz w:val="28"/>
          <w:szCs w:val="28"/>
        </w:rPr>
        <w:t>:</w:t>
      </w:r>
    </w:p>
    <w:p w:rsidR="00273168" w:rsidRPr="00D21130" w:rsidRDefault="00314EF5" w:rsidP="002731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</w:t>
      </w:r>
      <w:r w:rsidR="00273168" w:rsidRPr="00D21130">
        <w:rPr>
          <w:rFonts w:ascii="Times New Roman" w:hAnsi="Times New Roman"/>
          <w:sz w:val="28"/>
          <w:szCs w:val="28"/>
        </w:rPr>
        <w:t xml:space="preserve">  до 5 лет – 0,0</w:t>
      </w:r>
      <w:r w:rsidR="00400FFC" w:rsidRPr="00D21130">
        <w:rPr>
          <w:rFonts w:ascii="Times New Roman" w:hAnsi="Times New Roman"/>
          <w:sz w:val="28"/>
          <w:szCs w:val="28"/>
        </w:rPr>
        <w:t>5</w:t>
      </w:r>
      <w:r w:rsidR="00273168" w:rsidRPr="00D21130">
        <w:rPr>
          <w:rFonts w:ascii="Times New Roman" w:hAnsi="Times New Roman"/>
          <w:sz w:val="28"/>
          <w:szCs w:val="28"/>
        </w:rPr>
        <w:t>;</w:t>
      </w:r>
    </w:p>
    <w:p w:rsidR="00273168" w:rsidRPr="00D21130" w:rsidRDefault="00314EF5" w:rsidP="002731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</w:t>
      </w:r>
      <w:r w:rsidR="00273168" w:rsidRPr="00D21130">
        <w:rPr>
          <w:rFonts w:ascii="Times New Roman" w:hAnsi="Times New Roman"/>
          <w:sz w:val="28"/>
          <w:szCs w:val="28"/>
        </w:rPr>
        <w:t xml:space="preserve"> от 5 лет до 10 лет – 0,</w:t>
      </w:r>
      <w:r w:rsidR="00400FFC" w:rsidRPr="00D21130">
        <w:rPr>
          <w:rFonts w:ascii="Times New Roman" w:hAnsi="Times New Roman"/>
          <w:sz w:val="28"/>
          <w:szCs w:val="28"/>
        </w:rPr>
        <w:t>10</w:t>
      </w:r>
      <w:r w:rsidR="00273168" w:rsidRPr="00D21130">
        <w:rPr>
          <w:rFonts w:ascii="Times New Roman" w:hAnsi="Times New Roman"/>
          <w:sz w:val="28"/>
          <w:szCs w:val="28"/>
        </w:rPr>
        <w:t>;</w:t>
      </w:r>
    </w:p>
    <w:p w:rsidR="00273168" w:rsidRPr="00D21130" w:rsidRDefault="00314EF5" w:rsidP="002731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</w:t>
      </w:r>
      <w:r w:rsidR="00273168" w:rsidRPr="00D21130">
        <w:rPr>
          <w:rFonts w:ascii="Times New Roman" w:hAnsi="Times New Roman"/>
          <w:sz w:val="28"/>
          <w:szCs w:val="28"/>
        </w:rPr>
        <w:t xml:space="preserve">  от 10 лет до 15 лет – 0,1</w:t>
      </w:r>
      <w:r w:rsidR="00400FFC" w:rsidRPr="00D21130">
        <w:rPr>
          <w:rFonts w:ascii="Times New Roman" w:hAnsi="Times New Roman"/>
          <w:sz w:val="28"/>
          <w:szCs w:val="28"/>
        </w:rPr>
        <w:t>5</w:t>
      </w:r>
      <w:r w:rsidR="00273168" w:rsidRPr="00D21130">
        <w:rPr>
          <w:rFonts w:ascii="Times New Roman" w:hAnsi="Times New Roman"/>
          <w:sz w:val="28"/>
          <w:szCs w:val="28"/>
        </w:rPr>
        <w:t>;</w:t>
      </w:r>
    </w:p>
    <w:p w:rsidR="00273168" w:rsidRPr="00D21130" w:rsidRDefault="00314EF5" w:rsidP="002731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</w:t>
      </w:r>
      <w:r w:rsidR="00273168" w:rsidRPr="00D21130">
        <w:rPr>
          <w:rFonts w:ascii="Times New Roman" w:hAnsi="Times New Roman"/>
          <w:sz w:val="28"/>
          <w:szCs w:val="28"/>
        </w:rPr>
        <w:t xml:space="preserve">  свыше 15 лет – 0,</w:t>
      </w:r>
      <w:r w:rsidR="00400FFC" w:rsidRPr="00D21130">
        <w:rPr>
          <w:rFonts w:ascii="Times New Roman" w:hAnsi="Times New Roman"/>
          <w:sz w:val="28"/>
          <w:szCs w:val="28"/>
        </w:rPr>
        <w:t>20</w:t>
      </w:r>
      <w:r w:rsidR="00273168" w:rsidRPr="00D21130">
        <w:rPr>
          <w:rFonts w:ascii="Times New Roman" w:hAnsi="Times New Roman"/>
          <w:sz w:val="28"/>
          <w:szCs w:val="28"/>
        </w:rPr>
        <w:t>.</w:t>
      </w:r>
    </w:p>
    <w:p w:rsidR="009C282A" w:rsidRPr="00D21130" w:rsidRDefault="00314EF5" w:rsidP="00376EF9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</w:t>
      </w:r>
      <w:r w:rsidR="009C282A" w:rsidRPr="00D21130">
        <w:rPr>
          <w:rFonts w:ascii="Times New Roman" w:hAnsi="Times New Roman"/>
          <w:sz w:val="28"/>
          <w:szCs w:val="28"/>
        </w:rPr>
        <w:t xml:space="preserve"> персональный повышающий коэффициент до 2,0.</w:t>
      </w:r>
    </w:p>
    <w:p w:rsidR="0072132C" w:rsidRPr="00D21130" w:rsidRDefault="0072132C" w:rsidP="0072132C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Решение об установлении персонального повышающего коэффициента к должностному окладу  и его размерах в отношении конкретного  руководителя   принимается начальником управления образования администрации Спасского района.</w:t>
      </w:r>
    </w:p>
    <w:p w:rsidR="00531FF4" w:rsidRPr="00D25C44" w:rsidRDefault="00531FF4" w:rsidP="00531FF4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60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</w:t>
      </w:r>
      <w:r w:rsidRPr="00D25C4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D25C44">
        <w:rPr>
          <w:rFonts w:ascii="Times New Roman" w:hAnsi="Times New Roman"/>
          <w:sz w:val="28"/>
          <w:szCs w:val="28"/>
        </w:rPr>
        <w:t xml:space="preserve"> организаций устанавливаются следующие выплаты стимулирующего характера</w:t>
      </w:r>
      <w:r>
        <w:rPr>
          <w:rFonts w:ascii="Times New Roman" w:hAnsi="Times New Roman"/>
          <w:sz w:val="28"/>
          <w:szCs w:val="28"/>
        </w:rPr>
        <w:t xml:space="preserve"> (ежемесячные):</w:t>
      </w:r>
    </w:p>
    <w:p w:rsidR="00531FF4" w:rsidRPr="00D25C44" w:rsidRDefault="00366842" w:rsidP="00366842">
      <w:pPr>
        <w:tabs>
          <w:tab w:val="left" w:pos="1276"/>
        </w:tabs>
        <w:autoSpaceDE w:val="0"/>
        <w:autoSpaceDN w:val="0"/>
        <w:adjustRightInd w:val="0"/>
        <w:ind w:left="709" w:firstLine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31FF4" w:rsidRPr="00D25C44">
        <w:rPr>
          <w:rFonts w:ascii="Times New Roman" w:hAnsi="Times New Roman"/>
          <w:sz w:val="28"/>
          <w:szCs w:val="28"/>
        </w:rPr>
        <w:t>за качество выполняемых работ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249E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основе разработанных </w:t>
      </w:r>
      <w:r w:rsidR="004247B8">
        <w:rPr>
          <w:rFonts w:ascii="Times New Roman" w:hAnsi="Times New Roman"/>
          <w:sz w:val="28"/>
          <w:szCs w:val="28"/>
        </w:rPr>
        <w:t xml:space="preserve">показателей, </w:t>
      </w:r>
      <w:r w:rsidRPr="008249E2">
        <w:rPr>
          <w:rFonts w:ascii="Times New Roman" w:hAnsi="Times New Roman"/>
          <w:sz w:val="28"/>
          <w:szCs w:val="28"/>
        </w:rPr>
        <w:t>позволяющих оценить результативность и качество работы</w:t>
      </w:r>
      <w:r w:rsidR="00F70E42">
        <w:rPr>
          <w:rFonts w:ascii="Times New Roman" w:hAnsi="Times New Roman"/>
          <w:sz w:val="28"/>
          <w:szCs w:val="28"/>
        </w:rPr>
        <w:t>). (Приложения № 5, № 6, № 7</w:t>
      </w:r>
      <w:r w:rsidR="00E70366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5D698D" w:rsidRDefault="00DD50A8" w:rsidP="00531FF4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- </w:t>
      </w:r>
      <w:r w:rsidR="00531FF4" w:rsidRPr="00D25C44">
        <w:rPr>
          <w:rStyle w:val="FontStyle52"/>
          <w:sz w:val="28"/>
          <w:szCs w:val="28"/>
        </w:rPr>
        <w:t>за</w:t>
      </w:r>
      <w:r w:rsidR="005D698D">
        <w:rPr>
          <w:rStyle w:val="FontStyle52"/>
          <w:sz w:val="28"/>
          <w:szCs w:val="28"/>
        </w:rPr>
        <w:t xml:space="preserve"> имеющиеся награды:</w:t>
      </w:r>
    </w:p>
    <w:p w:rsidR="00531FF4" w:rsidRPr="00F70E42" w:rsidRDefault="00531FF4" w:rsidP="00531FF4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sz w:val="28"/>
          <w:szCs w:val="28"/>
          <w:lang w:eastAsia="en-US"/>
        </w:rPr>
      </w:pPr>
      <w:r w:rsidRPr="00D25C44">
        <w:rPr>
          <w:rStyle w:val="FontStyle52"/>
          <w:sz w:val="28"/>
          <w:szCs w:val="28"/>
        </w:rPr>
        <w:t xml:space="preserve"> </w:t>
      </w:r>
      <w:r w:rsidR="00D437A8">
        <w:rPr>
          <w:rStyle w:val="FontStyle52"/>
          <w:sz w:val="28"/>
          <w:szCs w:val="28"/>
        </w:rPr>
        <w:t>государственные награды (</w:t>
      </w:r>
      <w:r w:rsidR="00DD50A8">
        <w:rPr>
          <w:rStyle w:val="FontStyle52"/>
          <w:sz w:val="28"/>
          <w:szCs w:val="28"/>
        </w:rPr>
        <w:t xml:space="preserve">в том числе </w:t>
      </w:r>
      <w:r w:rsidRPr="00D25C44">
        <w:rPr>
          <w:rStyle w:val="FontStyle52"/>
          <w:sz w:val="28"/>
          <w:szCs w:val="28"/>
        </w:rPr>
        <w:t>«Заслуженный учитель» и «Заслуженный преподаватель» СССР, Российской Федерации и союзных республик, входивших в состав СССР</w:t>
      </w:r>
      <w:r w:rsidR="00DD50A8" w:rsidRPr="00F70E42">
        <w:rPr>
          <w:rStyle w:val="FontStyle52"/>
          <w:sz w:val="28"/>
          <w:szCs w:val="28"/>
        </w:rPr>
        <w:t>)</w:t>
      </w:r>
      <w:r w:rsidR="00DD50A8" w:rsidRPr="00F70E42">
        <w:rPr>
          <w:rFonts w:eastAsia="Times New Roman"/>
          <w:sz w:val="28"/>
          <w:szCs w:val="28"/>
          <w:lang w:eastAsia="en-US"/>
        </w:rPr>
        <w:t xml:space="preserve"> в размере 2000 рублей;</w:t>
      </w:r>
    </w:p>
    <w:p w:rsidR="00DD50A8" w:rsidRPr="00F70E42" w:rsidRDefault="00DD50A8" w:rsidP="00531FF4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sz w:val="28"/>
          <w:szCs w:val="28"/>
          <w:lang w:eastAsia="en-US"/>
        </w:rPr>
      </w:pPr>
      <w:r w:rsidRPr="00F70E42">
        <w:rPr>
          <w:rFonts w:eastAsia="Times New Roman"/>
          <w:sz w:val="28"/>
          <w:szCs w:val="28"/>
          <w:lang w:eastAsia="en-US"/>
        </w:rPr>
        <w:t xml:space="preserve"> ведомственные награды в размере 1500 рублей;</w:t>
      </w:r>
    </w:p>
    <w:p w:rsidR="00604349" w:rsidRPr="00F70E42" w:rsidRDefault="005D698D" w:rsidP="00531FF4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грамота министерств</w:t>
      </w:r>
      <w:r w:rsidR="00604349">
        <w:rPr>
          <w:rFonts w:eastAsia="Times New Roman"/>
          <w:sz w:val="28"/>
          <w:szCs w:val="28"/>
          <w:lang w:eastAsia="en-US"/>
        </w:rPr>
        <w:t xml:space="preserve">а образования Рязанской области в размере </w:t>
      </w:r>
      <w:r w:rsidR="00604349" w:rsidRPr="00F70E42">
        <w:rPr>
          <w:rFonts w:eastAsia="Times New Roman"/>
          <w:sz w:val="28"/>
          <w:szCs w:val="28"/>
          <w:lang w:eastAsia="en-US"/>
        </w:rPr>
        <w:t>1000 рублей;</w:t>
      </w:r>
    </w:p>
    <w:p w:rsidR="00811F36" w:rsidRDefault="005D698D" w:rsidP="00531FF4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Почетная</w:t>
      </w:r>
      <w:r w:rsidR="00811F36">
        <w:rPr>
          <w:rFonts w:eastAsia="Times New Roman"/>
          <w:sz w:val="28"/>
          <w:szCs w:val="28"/>
          <w:lang w:eastAsia="en-US"/>
        </w:rPr>
        <w:t xml:space="preserve"> грам</w:t>
      </w:r>
      <w:r>
        <w:rPr>
          <w:rFonts w:eastAsia="Times New Roman"/>
          <w:sz w:val="28"/>
          <w:szCs w:val="28"/>
          <w:lang w:eastAsia="en-US"/>
        </w:rPr>
        <w:t>ота</w:t>
      </w:r>
      <w:r w:rsidR="00811F36">
        <w:rPr>
          <w:rFonts w:eastAsia="Times New Roman"/>
          <w:sz w:val="28"/>
          <w:szCs w:val="28"/>
          <w:lang w:eastAsia="en-US"/>
        </w:rPr>
        <w:t xml:space="preserve"> управления образования администрации Спасского района в размере </w:t>
      </w:r>
      <w:r w:rsidR="00811F36" w:rsidRPr="00F70E42">
        <w:rPr>
          <w:rFonts w:eastAsia="Times New Roman"/>
          <w:sz w:val="28"/>
          <w:szCs w:val="28"/>
          <w:lang w:eastAsia="en-US"/>
        </w:rPr>
        <w:t>500 рублей</w:t>
      </w:r>
      <w:r w:rsidR="00811F36" w:rsidRPr="00811F36">
        <w:rPr>
          <w:rFonts w:eastAsia="Times New Roman"/>
          <w:i/>
          <w:sz w:val="28"/>
          <w:szCs w:val="28"/>
          <w:lang w:eastAsia="en-US"/>
        </w:rPr>
        <w:t>.</w:t>
      </w:r>
    </w:p>
    <w:p w:rsidR="000F28C0" w:rsidRDefault="0013601B" w:rsidP="000F28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F28C0">
        <w:rPr>
          <w:rFonts w:ascii="Times New Roman" w:hAnsi="Times New Roman"/>
          <w:sz w:val="28"/>
          <w:szCs w:val="28"/>
        </w:rPr>
        <w:t xml:space="preserve">. </w:t>
      </w:r>
      <w:r w:rsidR="000F28C0" w:rsidRPr="00D25C44">
        <w:rPr>
          <w:rFonts w:ascii="Times New Roman" w:hAnsi="Times New Roman"/>
          <w:sz w:val="28"/>
          <w:szCs w:val="28"/>
        </w:rPr>
        <w:t xml:space="preserve">Премирование руководителей организаций за определенный период </w:t>
      </w:r>
      <w:r w:rsidR="005D698D">
        <w:rPr>
          <w:rStyle w:val="FontStyle52"/>
          <w:sz w:val="28"/>
          <w:szCs w:val="28"/>
        </w:rPr>
        <w:t xml:space="preserve">(учебный </w:t>
      </w:r>
      <w:r w:rsidR="000F28C0">
        <w:rPr>
          <w:rStyle w:val="FontStyle52"/>
          <w:sz w:val="28"/>
          <w:szCs w:val="28"/>
        </w:rPr>
        <w:t xml:space="preserve">год) </w:t>
      </w:r>
      <w:r w:rsidR="000F28C0" w:rsidRPr="00D25C44">
        <w:rPr>
          <w:rFonts w:ascii="Times New Roman" w:hAnsi="Times New Roman"/>
          <w:sz w:val="28"/>
          <w:szCs w:val="28"/>
        </w:rPr>
        <w:t>осуществляется с учетом результатов деятельности организаций на основании критериев и целевых показателей э</w:t>
      </w:r>
      <w:r w:rsidR="000F28C0">
        <w:rPr>
          <w:rFonts w:ascii="Times New Roman" w:hAnsi="Times New Roman"/>
          <w:sz w:val="28"/>
          <w:szCs w:val="28"/>
        </w:rPr>
        <w:t>ффективности работы организаций и их руководителей</w:t>
      </w:r>
      <w:r w:rsidR="00DD50A8">
        <w:rPr>
          <w:rFonts w:ascii="Times New Roman" w:hAnsi="Times New Roman"/>
          <w:sz w:val="28"/>
          <w:szCs w:val="28"/>
        </w:rPr>
        <w:t>.</w:t>
      </w:r>
      <w:r w:rsidR="00F70E42">
        <w:rPr>
          <w:rFonts w:ascii="Times New Roman" w:hAnsi="Times New Roman"/>
          <w:sz w:val="28"/>
          <w:szCs w:val="28"/>
        </w:rPr>
        <w:t xml:space="preserve"> (Приложение № 8</w:t>
      </w:r>
      <w:r w:rsidR="00E70366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4B61E0" w:rsidRPr="00D21130" w:rsidRDefault="0013601B" w:rsidP="004B61E0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B61E0">
        <w:rPr>
          <w:rFonts w:ascii="Times New Roman" w:hAnsi="Times New Roman"/>
          <w:sz w:val="28"/>
          <w:szCs w:val="28"/>
        </w:rPr>
        <w:t xml:space="preserve">. </w:t>
      </w:r>
      <w:r w:rsidR="004B61E0" w:rsidRPr="00D21130">
        <w:rPr>
          <w:rFonts w:ascii="Times New Roman" w:hAnsi="Times New Roman"/>
          <w:sz w:val="28"/>
          <w:szCs w:val="28"/>
        </w:rPr>
        <w:t>Заместителям руководителей организаций  устанавливается повышающий коэффициент к должностному окладу:</w:t>
      </w:r>
    </w:p>
    <w:p w:rsidR="004B61E0" w:rsidRPr="00D21130" w:rsidRDefault="004B61E0" w:rsidP="004B61E0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за работу в образовательных учреждениях, расположенных в сельской местности 0,25;</w:t>
      </w:r>
    </w:p>
    <w:p w:rsidR="004B61E0" w:rsidRPr="00D21130" w:rsidRDefault="004B61E0" w:rsidP="004B61E0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за обеспечение образовательного процесса гимназии  0,15;</w:t>
      </w:r>
    </w:p>
    <w:p w:rsidR="00273168" w:rsidRPr="00D21130" w:rsidRDefault="00314EF5" w:rsidP="0027316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</w:t>
      </w:r>
      <w:r w:rsidR="00273168" w:rsidRPr="00D21130">
        <w:rPr>
          <w:rFonts w:ascii="Times New Roman" w:hAnsi="Times New Roman"/>
          <w:sz w:val="28"/>
          <w:szCs w:val="28"/>
        </w:rPr>
        <w:t xml:space="preserve"> повышающий коэффициент к должностному окладу за выслугу лет.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до 5 лет – 0,0</w:t>
      </w:r>
      <w:r w:rsidR="00400FFC" w:rsidRPr="00D21130">
        <w:rPr>
          <w:rFonts w:ascii="Times New Roman" w:hAnsi="Times New Roman"/>
          <w:sz w:val="28"/>
          <w:szCs w:val="28"/>
        </w:rPr>
        <w:t>5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от 5 лет до 10 лет – 0,</w:t>
      </w:r>
      <w:r w:rsidR="00400FFC" w:rsidRPr="00D21130">
        <w:rPr>
          <w:rFonts w:ascii="Times New Roman" w:hAnsi="Times New Roman"/>
          <w:sz w:val="28"/>
          <w:szCs w:val="28"/>
        </w:rPr>
        <w:t>10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от 10 лет до 15 лет – 0,1</w:t>
      </w:r>
      <w:r w:rsidR="00400FFC" w:rsidRPr="00D21130">
        <w:rPr>
          <w:rFonts w:ascii="Times New Roman" w:hAnsi="Times New Roman"/>
          <w:sz w:val="28"/>
          <w:szCs w:val="28"/>
        </w:rPr>
        <w:t>5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свыше 15 лет – 0,</w:t>
      </w:r>
      <w:r w:rsidR="00400FFC" w:rsidRPr="00D21130">
        <w:rPr>
          <w:rFonts w:ascii="Times New Roman" w:hAnsi="Times New Roman"/>
          <w:sz w:val="28"/>
          <w:szCs w:val="28"/>
        </w:rPr>
        <w:t>20</w:t>
      </w:r>
      <w:r w:rsidRPr="00D21130">
        <w:rPr>
          <w:rFonts w:ascii="Times New Roman" w:hAnsi="Times New Roman"/>
          <w:sz w:val="28"/>
          <w:szCs w:val="28"/>
        </w:rPr>
        <w:t>.</w:t>
      </w:r>
    </w:p>
    <w:p w:rsidR="004B61E0" w:rsidRPr="00D21130" w:rsidRDefault="004B61E0" w:rsidP="004B61E0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персональный повышающий коэффициент до 2,0.</w:t>
      </w:r>
    </w:p>
    <w:p w:rsidR="004B61E0" w:rsidRPr="00D21130" w:rsidRDefault="004B61E0" w:rsidP="004B61E0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Решение об установлении персонального повышающего коэффициента к должностному окладу  и его размерах в отношении конкретного  заместителя руководителя  организации  принимается </w:t>
      </w:r>
      <w:r w:rsidR="0072132C" w:rsidRPr="00D21130">
        <w:rPr>
          <w:rFonts w:ascii="Times New Roman" w:hAnsi="Times New Roman"/>
          <w:sz w:val="28"/>
          <w:szCs w:val="28"/>
        </w:rPr>
        <w:t>руководителем организации по согласованию с управлением образования администрации Спасского района.</w:t>
      </w:r>
    </w:p>
    <w:p w:rsidR="00771B91" w:rsidRPr="00D21130" w:rsidRDefault="0013601B" w:rsidP="00771B91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15</w:t>
      </w:r>
      <w:r w:rsidR="00771B91" w:rsidRPr="00D21130">
        <w:rPr>
          <w:rFonts w:ascii="Times New Roman" w:hAnsi="Times New Roman"/>
          <w:sz w:val="28"/>
          <w:szCs w:val="28"/>
        </w:rPr>
        <w:t>. Главным бухгалтерам организаций устанавливается повышающий коэффициент к должностному окладу: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повышающий коэффициент к должностному окладу за выслугу лет.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до 5 лет – 0,0</w:t>
      </w:r>
      <w:r w:rsidR="00400FFC" w:rsidRPr="00D21130">
        <w:rPr>
          <w:rFonts w:ascii="Times New Roman" w:hAnsi="Times New Roman"/>
          <w:sz w:val="28"/>
          <w:szCs w:val="28"/>
        </w:rPr>
        <w:t>5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от 5 лет до 10 лет – 0,</w:t>
      </w:r>
      <w:r w:rsidR="00400FFC" w:rsidRPr="00D21130">
        <w:rPr>
          <w:rFonts w:ascii="Times New Roman" w:hAnsi="Times New Roman"/>
          <w:sz w:val="28"/>
          <w:szCs w:val="28"/>
        </w:rPr>
        <w:t>10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от 10 лет до 15 лет – 0,1</w:t>
      </w:r>
      <w:r w:rsidR="00400FFC" w:rsidRPr="00D21130">
        <w:rPr>
          <w:rFonts w:ascii="Times New Roman" w:hAnsi="Times New Roman"/>
          <w:sz w:val="28"/>
          <w:szCs w:val="28"/>
        </w:rPr>
        <w:t>5</w:t>
      </w:r>
      <w:r w:rsidRPr="00D21130">
        <w:rPr>
          <w:rFonts w:ascii="Times New Roman" w:hAnsi="Times New Roman"/>
          <w:sz w:val="28"/>
          <w:szCs w:val="28"/>
        </w:rPr>
        <w:t>;</w:t>
      </w:r>
    </w:p>
    <w:p w:rsidR="00314EF5" w:rsidRPr="00D21130" w:rsidRDefault="00314EF5" w:rsidP="00314EF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 xml:space="preserve">    свыше 15 лет – 0,</w:t>
      </w:r>
      <w:r w:rsidR="00400FFC" w:rsidRPr="00D21130">
        <w:rPr>
          <w:rFonts w:ascii="Times New Roman" w:hAnsi="Times New Roman"/>
          <w:sz w:val="28"/>
          <w:szCs w:val="28"/>
        </w:rPr>
        <w:t>20</w:t>
      </w:r>
      <w:r w:rsidRPr="00D21130">
        <w:rPr>
          <w:rFonts w:ascii="Times New Roman" w:hAnsi="Times New Roman"/>
          <w:sz w:val="28"/>
          <w:szCs w:val="28"/>
        </w:rPr>
        <w:t>.</w:t>
      </w:r>
    </w:p>
    <w:p w:rsidR="00771B91" w:rsidRPr="00D21130" w:rsidRDefault="00771B91" w:rsidP="00771B91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- персональный повышающий коэффициент до 2,0.</w:t>
      </w:r>
    </w:p>
    <w:p w:rsidR="00771B91" w:rsidRPr="00D21130" w:rsidRDefault="00771B91" w:rsidP="00771B91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1130">
        <w:rPr>
          <w:rFonts w:ascii="Times New Roman" w:hAnsi="Times New Roman"/>
          <w:sz w:val="28"/>
          <w:szCs w:val="28"/>
        </w:rPr>
        <w:t>Решение об установлении персонального повышающего коэффициента к должностному окладу  и его размерах в отношении конкретного  главного бухгалтера  организации  принимается руководителем организации по согласованию с управлением образования администрации Спасского района.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5C44">
        <w:rPr>
          <w:rFonts w:ascii="Times New Roman" w:hAnsi="Times New Roman"/>
          <w:sz w:val="28"/>
          <w:szCs w:val="28"/>
        </w:rPr>
        <w:lastRenderedPageBreak/>
        <w:t>1</w:t>
      </w:r>
      <w:r w:rsidR="0013601B">
        <w:rPr>
          <w:rFonts w:ascii="Times New Roman" w:hAnsi="Times New Roman"/>
          <w:sz w:val="28"/>
          <w:szCs w:val="28"/>
        </w:rPr>
        <w:t>6</w:t>
      </w:r>
      <w:r w:rsidRPr="00D25C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25C4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ям</w:t>
      </w:r>
      <w:r w:rsidRPr="00D25C44">
        <w:rPr>
          <w:rFonts w:ascii="Times New Roman" w:hAnsi="Times New Roman"/>
          <w:sz w:val="28"/>
          <w:szCs w:val="28"/>
        </w:rPr>
        <w:t xml:space="preserve"> руководителей и главны</w:t>
      </w:r>
      <w:r>
        <w:rPr>
          <w:rFonts w:ascii="Times New Roman" w:hAnsi="Times New Roman"/>
          <w:sz w:val="28"/>
          <w:szCs w:val="28"/>
        </w:rPr>
        <w:t>м</w:t>
      </w:r>
      <w:r w:rsidRPr="00D25C44"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rFonts w:ascii="Times New Roman" w:hAnsi="Times New Roman"/>
          <w:sz w:val="28"/>
          <w:szCs w:val="28"/>
        </w:rPr>
        <w:t>ам</w:t>
      </w:r>
      <w:r w:rsidRPr="00D25C44">
        <w:rPr>
          <w:rFonts w:ascii="Times New Roman" w:hAnsi="Times New Roman"/>
          <w:sz w:val="28"/>
          <w:szCs w:val="28"/>
        </w:rPr>
        <w:t xml:space="preserve"> организаций за работу в особых условиях труда или условиях, отклоняющихся от нормальных, могут устанавливаться следующие выплаты компенсационного характера: </w:t>
      </w:r>
    </w:p>
    <w:p w:rsidR="00B12A0C" w:rsidRPr="00D25C44" w:rsidRDefault="00DE3D02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12A0C" w:rsidRPr="00D25C44">
        <w:rPr>
          <w:rFonts w:ascii="Times New Roman" w:hAnsi="Times New Roman"/>
          <w:sz w:val="28"/>
          <w:szCs w:val="28"/>
          <w:lang w:eastAsia="en-US"/>
        </w:rPr>
        <w:t>выплаты при выполнении работ различной квалификации;</w:t>
      </w:r>
    </w:p>
    <w:p w:rsidR="00B12A0C" w:rsidRPr="00D25C44" w:rsidRDefault="00DE3D02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12A0C" w:rsidRPr="00D25C44">
        <w:rPr>
          <w:rFonts w:ascii="Times New Roman" w:hAnsi="Times New Roman"/>
          <w:sz w:val="28"/>
          <w:szCs w:val="28"/>
          <w:lang w:eastAsia="en-US"/>
        </w:rPr>
        <w:t>доплата за совмещение профессий (должностей);</w:t>
      </w:r>
    </w:p>
    <w:p w:rsidR="00B12A0C" w:rsidRPr="00D25C44" w:rsidRDefault="00DE3D02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12A0C" w:rsidRPr="00D25C44">
        <w:rPr>
          <w:rFonts w:ascii="Times New Roman" w:hAnsi="Times New Roman"/>
          <w:sz w:val="28"/>
          <w:szCs w:val="28"/>
          <w:lang w:eastAsia="en-US"/>
        </w:rPr>
        <w:t>доплата за расширение зон обслуживания;</w:t>
      </w:r>
    </w:p>
    <w:p w:rsidR="00B12A0C" w:rsidRPr="00D25C44" w:rsidRDefault="00DE3D02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12A0C" w:rsidRPr="00D25C44">
        <w:rPr>
          <w:rFonts w:ascii="Times New Roman" w:hAnsi="Times New Roman"/>
          <w:sz w:val="28"/>
          <w:szCs w:val="28"/>
          <w:lang w:eastAsia="en-US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12A0C" w:rsidRPr="00D25C44" w:rsidRDefault="00DE3D02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12A0C" w:rsidRPr="00D25C44">
        <w:rPr>
          <w:rFonts w:ascii="Times New Roman" w:hAnsi="Times New Roman"/>
          <w:sz w:val="28"/>
          <w:szCs w:val="28"/>
          <w:lang w:eastAsia="en-US"/>
        </w:rPr>
        <w:t>повышенная оплата за работу в выходные и нерабочие праздничные дни;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12A0C" w:rsidRPr="00D25C44" w:rsidRDefault="00B12A0C" w:rsidP="00B12A0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>Работа в выходной или нерабочий праздничный день оплачивается не менее чем в двойном размере: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 xml:space="preserve">заместителям руководителей и главным бухгалтерам организации, </w:t>
      </w:r>
      <w:r w:rsidR="002D33BC">
        <w:rPr>
          <w:rFonts w:ascii="Times New Roman" w:hAnsi="Times New Roman"/>
          <w:sz w:val="28"/>
          <w:szCs w:val="28"/>
          <w:lang w:eastAsia="en-US"/>
        </w:rPr>
        <w:t xml:space="preserve">получающим должностной оклад - </w:t>
      </w:r>
      <w:r w:rsidRPr="00D25C44">
        <w:rPr>
          <w:rFonts w:ascii="Times New Roman" w:hAnsi="Times New Roman"/>
          <w:sz w:val="28"/>
          <w:szCs w:val="28"/>
          <w:lang w:eastAsia="en-US"/>
        </w:rPr>
        <w:t>в размере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за день или час работы) сверх должностного оклада, если работа производилась сверх месячной нормы рабочего времени.</w:t>
      </w:r>
    </w:p>
    <w:p w:rsidR="00B12A0C" w:rsidRPr="00D25C44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C44">
        <w:rPr>
          <w:rFonts w:ascii="Times New Roman" w:hAnsi="Times New Roman"/>
          <w:sz w:val="28"/>
          <w:szCs w:val="28"/>
          <w:lang w:eastAsia="en-US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B30CCA" w:rsidRDefault="0013601B" w:rsidP="00B30CCA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B30CCA" w:rsidRPr="00D25C44">
        <w:rPr>
          <w:rFonts w:ascii="Times New Roman" w:hAnsi="Times New Roman"/>
          <w:sz w:val="28"/>
          <w:szCs w:val="28"/>
        </w:rPr>
        <w:t xml:space="preserve">. </w:t>
      </w:r>
      <w:r w:rsidR="00B30CCA">
        <w:rPr>
          <w:rFonts w:ascii="Times New Roman" w:hAnsi="Times New Roman"/>
          <w:sz w:val="28"/>
          <w:szCs w:val="28"/>
        </w:rPr>
        <w:t>З</w:t>
      </w:r>
      <w:r w:rsidR="00B30CCA" w:rsidRPr="00D25C44">
        <w:rPr>
          <w:rFonts w:ascii="Times New Roman" w:hAnsi="Times New Roman"/>
          <w:sz w:val="28"/>
          <w:szCs w:val="28"/>
        </w:rPr>
        <w:t>аместител</w:t>
      </w:r>
      <w:r w:rsidR="00B30CCA">
        <w:rPr>
          <w:rFonts w:ascii="Times New Roman" w:hAnsi="Times New Roman"/>
          <w:sz w:val="28"/>
          <w:szCs w:val="28"/>
        </w:rPr>
        <w:t>ям</w:t>
      </w:r>
      <w:r w:rsidR="00B30CCA" w:rsidRPr="00D25C44">
        <w:rPr>
          <w:rFonts w:ascii="Times New Roman" w:hAnsi="Times New Roman"/>
          <w:sz w:val="28"/>
          <w:szCs w:val="28"/>
        </w:rPr>
        <w:t xml:space="preserve"> руководител</w:t>
      </w:r>
      <w:r w:rsidR="00B30CCA">
        <w:rPr>
          <w:rFonts w:ascii="Times New Roman" w:hAnsi="Times New Roman"/>
          <w:sz w:val="28"/>
          <w:szCs w:val="28"/>
        </w:rPr>
        <w:t>я</w:t>
      </w:r>
      <w:r w:rsidR="00B30CCA" w:rsidRPr="00D25C44">
        <w:rPr>
          <w:rFonts w:ascii="Times New Roman" w:hAnsi="Times New Roman"/>
          <w:sz w:val="28"/>
          <w:szCs w:val="28"/>
        </w:rPr>
        <w:t xml:space="preserve"> и главны</w:t>
      </w:r>
      <w:r w:rsidR="00B30CCA">
        <w:rPr>
          <w:rFonts w:ascii="Times New Roman" w:hAnsi="Times New Roman"/>
          <w:sz w:val="28"/>
          <w:szCs w:val="28"/>
        </w:rPr>
        <w:t>м</w:t>
      </w:r>
      <w:r w:rsidR="00B30CCA" w:rsidRPr="00D25C44">
        <w:rPr>
          <w:rFonts w:ascii="Times New Roman" w:hAnsi="Times New Roman"/>
          <w:sz w:val="28"/>
          <w:szCs w:val="28"/>
        </w:rPr>
        <w:t xml:space="preserve"> бухгалтер</w:t>
      </w:r>
      <w:r w:rsidR="00B30CCA">
        <w:rPr>
          <w:rFonts w:ascii="Times New Roman" w:hAnsi="Times New Roman"/>
          <w:sz w:val="28"/>
          <w:szCs w:val="28"/>
        </w:rPr>
        <w:t>ам</w:t>
      </w:r>
      <w:r w:rsidR="00B30CCA" w:rsidRPr="00D25C44">
        <w:rPr>
          <w:rFonts w:ascii="Times New Roman" w:hAnsi="Times New Roman"/>
          <w:sz w:val="28"/>
          <w:szCs w:val="28"/>
        </w:rPr>
        <w:t xml:space="preserve"> организаций устанавливаются следующие выплаты стимулирующего</w:t>
      </w:r>
      <w:r w:rsidR="00B30CCA">
        <w:rPr>
          <w:rFonts w:ascii="Times New Roman" w:hAnsi="Times New Roman"/>
          <w:sz w:val="28"/>
          <w:szCs w:val="28"/>
        </w:rPr>
        <w:t xml:space="preserve"> характера (ежемесячные):</w:t>
      </w:r>
    </w:p>
    <w:p w:rsidR="00B30CCA" w:rsidRDefault="00DE3D02" w:rsidP="005D698D">
      <w:pPr>
        <w:tabs>
          <w:tab w:val="left" w:pos="1276"/>
        </w:tabs>
        <w:autoSpaceDE w:val="0"/>
        <w:autoSpaceDN w:val="0"/>
        <w:adjustRightInd w:val="0"/>
        <w:ind w:left="709" w:firstLine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6842">
        <w:rPr>
          <w:rFonts w:ascii="Times New Roman" w:hAnsi="Times New Roman"/>
          <w:sz w:val="28"/>
          <w:szCs w:val="28"/>
        </w:rPr>
        <w:t xml:space="preserve">- </w:t>
      </w:r>
      <w:r w:rsidR="00366842" w:rsidRPr="00D25C44">
        <w:rPr>
          <w:rFonts w:ascii="Times New Roman" w:hAnsi="Times New Roman"/>
          <w:sz w:val="28"/>
          <w:szCs w:val="28"/>
        </w:rPr>
        <w:t>за качество выполняемых работ</w:t>
      </w:r>
      <w:r w:rsidR="00366842">
        <w:rPr>
          <w:rFonts w:ascii="Times New Roman" w:hAnsi="Times New Roman"/>
          <w:sz w:val="28"/>
          <w:szCs w:val="28"/>
        </w:rPr>
        <w:t xml:space="preserve"> </w:t>
      </w:r>
      <w:r w:rsidR="00366842" w:rsidRPr="00F70E42">
        <w:rPr>
          <w:rFonts w:ascii="Times New Roman" w:hAnsi="Times New Roman"/>
          <w:sz w:val="28"/>
          <w:szCs w:val="28"/>
        </w:rPr>
        <w:t>(</w:t>
      </w:r>
      <w:r w:rsidR="00AB0737" w:rsidRPr="00F70E42">
        <w:rPr>
          <w:rFonts w:ascii="Times New Roman" w:hAnsi="Times New Roman"/>
          <w:sz w:val="28"/>
          <w:szCs w:val="28"/>
        </w:rPr>
        <w:t xml:space="preserve">устанавливаются руководителями организаций </w:t>
      </w:r>
      <w:r w:rsidR="00366842" w:rsidRPr="00F70E42">
        <w:rPr>
          <w:rFonts w:ascii="Times New Roman" w:hAnsi="Times New Roman"/>
          <w:sz w:val="28"/>
          <w:szCs w:val="28"/>
        </w:rPr>
        <w:t>на основе разработанных  критериев, позволяющих оценить результативность и качество работы</w:t>
      </w:r>
      <w:r w:rsidR="00291DC1" w:rsidRPr="00F70E42">
        <w:rPr>
          <w:rFonts w:ascii="Times New Roman" w:hAnsi="Times New Roman"/>
          <w:sz w:val="28"/>
          <w:szCs w:val="28"/>
        </w:rPr>
        <w:t>, с учетом показателей оценки эффективности работы, установленных постановлением администрации Спасского района от 03.08.2011</w:t>
      </w:r>
      <w:r w:rsidR="00ED6999" w:rsidRPr="00F70E42">
        <w:rPr>
          <w:rFonts w:ascii="Times New Roman" w:hAnsi="Times New Roman"/>
          <w:sz w:val="28"/>
          <w:szCs w:val="28"/>
        </w:rPr>
        <w:t xml:space="preserve"> г. </w:t>
      </w:r>
      <w:r w:rsidR="00291DC1" w:rsidRPr="00F70E42">
        <w:rPr>
          <w:rFonts w:ascii="Times New Roman" w:hAnsi="Times New Roman"/>
          <w:sz w:val="28"/>
          <w:szCs w:val="28"/>
        </w:rPr>
        <w:t>№ 695</w:t>
      </w:r>
      <w:r w:rsidR="00366842" w:rsidRPr="00F70E42">
        <w:rPr>
          <w:rFonts w:ascii="Times New Roman" w:hAnsi="Times New Roman"/>
          <w:sz w:val="28"/>
          <w:szCs w:val="28"/>
        </w:rPr>
        <w:t>);</w:t>
      </w:r>
    </w:p>
    <w:p w:rsidR="005D698D" w:rsidRDefault="00DD50A8" w:rsidP="00DD50A8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- </w:t>
      </w:r>
      <w:r w:rsidRPr="00D25C44">
        <w:rPr>
          <w:rStyle w:val="FontStyle52"/>
          <w:sz w:val="28"/>
          <w:szCs w:val="28"/>
        </w:rPr>
        <w:t xml:space="preserve">за </w:t>
      </w:r>
      <w:r w:rsidR="005D698D">
        <w:rPr>
          <w:rStyle w:val="FontStyle52"/>
          <w:sz w:val="28"/>
          <w:szCs w:val="28"/>
        </w:rPr>
        <w:t xml:space="preserve"> имеющиеся награды:</w:t>
      </w:r>
    </w:p>
    <w:p w:rsidR="00DD50A8" w:rsidRDefault="00DD50A8" w:rsidP="00DD50A8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i/>
          <w:sz w:val="28"/>
          <w:szCs w:val="28"/>
          <w:lang w:eastAsia="en-US"/>
        </w:rPr>
      </w:pPr>
      <w:r>
        <w:rPr>
          <w:rStyle w:val="FontStyle52"/>
          <w:sz w:val="28"/>
          <w:szCs w:val="28"/>
        </w:rPr>
        <w:t xml:space="preserve">государственные награды (в том числе </w:t>
      </w:r>
      <w:r w:rsidRPr="00D25C44">
        <w:rPr>
          <w:rStyle w:val="FontStyle52"/>
          <w:sz w:val="28"/>
          <w:szCs w:val="28"/>
        </w:rPr>
        <w:t>«Заслуженный учитель» и «Заслуженный преподаватель» СССР, Российской Федерации и союзных республик, входивших в состав СССР</w:t>
      </w:r>
      <w:r>
        <w:rPr>
          <w:rStyle w:val="FontStyle52"/>
          <w:sz w:val="28"/>
          <w:szCs w:val="28"/>
        </w:rPr>
        <w:t>)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F70E42">
        <w:rPr>
          <w:rFonts w:eastAsia="Times New Roman"/>
          <w:sz w:val="28"/>
          <w:szCs w:val="28"/>
          <w:lang w:eastAsia="en-US"/>
        </w:rPr>
        <w:t>в размере 2000 рублей;</w:t>
      </w:r>
    </w:p>
    <w:p w:rsidR="00DD50A8" w:rsidRDefault="00DD50A8" w:rsidP="00DD50A8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ведомственные награды </w:t>
      </w:r>
      <w:r w:rsidRPr="00F70E42">
        <w:rPr>
          <w:rFonts w:eastAsia="Times New Roman"/>
          <w:sz w:val="28"/>
          <w:szCs w:val="28"/>
          <w:lang w:eastAsia="en-US"/>
        </w:rPr>
        <w:t>в размере 1500 рублей;</w:t>
      </w:r>
    </w:p>
    <w:p w:rsidR="00604349" w:rsidRPr="00F70E42" w:rsidRDefault="005D698D" w:rsidP="00811F36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грамота министерств</w:t>
      </w:r>
      <w:r w:rsidR="00604349">
        <w:rPr>
          <w:rFonts w:eastAsia="Times New Roman"/>
          <w:sz w:val="28"/>
          <w:szCs w:val="28"/>
          <w:lang w:eastAsia="en-US"/>
        </w:rPr>
        <w:t xml:space="preserve">а образования Рязанской области в размере </w:t>
      </w:r>
      <w:r w:rsidR="00604349" w:rsidRPr="00F70E42">
        <w:rPr>
          <w:rFonts w:eastAsia="Times New Roman"/>
          <w:sz w:val="28"/>
          <w:szCs w:val="28"/>
          <w:lang w:eastAsia="en-US"/>
        </w:rPr>
        <w:t>1000 рублей;</w:t>
      </w:r>
    </w:p>
    <w:p w:rsidR="00811F36" w:rsidRDefault="005D698D" w:rsidP="00811F36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Почетная грамота</w:t>
      </w:r>
      <w:r w:rsidR="00811F36">
        <w:rPr>
          <w:rFonts w:eastAsia="Times New Roman"/>
          <w:sz w:val="28"/>
          <w:szCs w:val="28"/>
          <w:lang w:eastAsia="en-US"/>
        </w:rPr>
        <w:t xml:space="preserve"> управления образования администрации Спасского района в размере </w:t>
      </w:r>
      <w:r w:rsidR="00811F36" w:rsidRPr="00F70E42">
        <w:rPr>
          <w:rFonts w:eastAsia="Times New Roman"/>
          <w:sz w:val="28"/>
          <w:szCs w:val="28"/>
          <w:lang w:eastAsia="en-US"/>
        </w:rPr>
        <w:t>500 рублей.</w:t>
      </w:r>
    </w:p>
    <w:p w:rsidR="002A58F9" w:rsidRDefault="0013601B" w:rsidP="00F70E42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30CCA" w:rsidRPr="00E80D4F">
        <w:rPr>
          <w:rFonts w:ascii="Times New Roman" w:hAnsi="Times New Roman"/>
          <w:sz w:val="28"/>
          <w:szCs w:val="28"/>
        </w:rPr>
        <w:t>. Премирование заместителей руководителя и главных бухгалтеров организаций за определенный период</w:t>
      </w:r>
      <w:r w:rsidR="00E21406">
        <w:rPr>
          <w:rStyle w:val="FontStyle52"/>
          <w:sz w:val="28"/>
          <w:szCs w:val="28"/>
        </w:rPr>
        <w:t xml:space="preserve"> (</w:t>
      </w:r>
      <w:r w:rsidR="00E70366">
        <w:rPr>
          <w:rStyle w:val="FontStyle52"/>
          <w:sz w:val="28"/>
          <w:szCs w:val="28"/>
        </w:rPr>
        <w:t xml:space="preserve">учебный </w:t>
      </w:r>
      <w:r w:rsidR="00B30CCA" w:rsidRPr="00E80D4F">
        <w:rPr>
          <w:rStyle w:val="FontStyle52"/>
          <w:sz w:val="28"/>
          <w:szCs w:val="28"/>
        </w:rPr>
        <w:t xml:space="preserve">год) </w:t>
      </w:r>
      <w:r w:rsidR="00B30CCA" w:rsidRPr="00E80D4F">
        <w:rPr>
          <w:rFonts w:ascii="Times New Roman" w:hAnsi="Times New Roman"/>
          <w:sz w:val="28"/>
          <w:szCs w:val="28"/>
        </w:rPr>
        <w:t>осуществляется на основании показателей и критериев эффективности их деятельности, устанавливаемых</w:t>
      </w:r>
      <w:r w:rsidR="00B30CCA">
        <w:rPr>
          <w:rFonts w:ascii="Times New Roman" w:hAnsi="Times New Roman"/>
          <w:sz w:val="28"/>
          <w:szCs w:val="28"/>
        </w:rPr>
        <w:t xml:space="preserve"> </w:t>
      </w:r>
      <w:r w:rsidR="002A58F9">
        <w:rPr>
          <w:rFonts w:ascii="Times New Roman" w:hAnsi="Times New Roman"/>
          <w:sz w:val="28"/>
          <w:szCs w:val="28"/>
        </w:rPr>
        <w:t xml:space="preserve">руководителем организации, </w:t>
      </w:r>
      <w:r w:rsidR="002A58F9" w:rsidRPr="00F70E42">
        <w:rPr>
          <w:rFonts w:ascii="Times New Roman" w:hAnsi="Times New Roman"/>
          <w:sz w:val="28"/>
          <w:szCs w:val="28"/>
        </w:rPr>
        <w:t>с учетом показателей оценки эффективности работы, установленных постановлением администрации Спасского района от 03.08.2011 г. № 695);</w:t>
      </w:r>
    </w:p>
    <w:p w:rsidR="00DE3D02" w:rsidRPr="00DE3D02" w:rsidRDefault="0013601B" w:rsidP="00DE3D02">
      <w:pPr>
        <w:pStyle w:val="Style29"/>
        <w:widowControl/>
        <w:spacing w:before="8" w:line="240" w:lineRule="auto"/>
        <w:ind w:firstLine="709"/>
        <w:contextualSpacing/>
        <w:rPr>
          <w:sz w:val="28"/>
          <w:szCs w:val="28"/>
        </w:rPr>
      </w:pPr>
      <w:r>
        <w:rPr>
          <w:rStyle w:val="FontStyle52"/>
          <w:sz w:val="28"/>
          <w:szCs w:val="28"/>
        </w:rPr>
        <w:t>19</w:t>
      </w:r>
      <w:r w:rsidR="00DE3D02" w:rsidRPr="00D25C44">
        <w:rPr>
          <w:rStyle w:val="FontStyle52"/>
          <w:sz w:val="28"/>
          <w:szCs w:val="28"/>
        </w:rPr>
        <w:t>. В случае если руководитель организации, его заместитель и главный бухгалтер имеют право на установление стимулирующих выплат одновременно по нескольким основаниям, как имеющие ученую степень и почетное звание, то стимулирующая выплата производится по одному из оснований, имеющему большее значение.</w:t>
      </w:r>
    </w:p>
    <w:p w:rsidR="00B30CCA" w:rsidRDefault="0013601B" w:rsidP="00B30CCA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30CCA" w:rsidRPr="00D25C44">
        <w:rPr>
          <w:rFonts w:ascii="Times New Roman" w:hAnsi="Times New Roman"/>
          <w:sz w:val="28"/>
          <w:szCs w:val="28"/>
        </w:rPr>
        <w:t xml:space="preserve">. </w:t>
      </w:r>
      <w:r w:rsidR="00B30CCA">
        <w:rPr>
          <w:rFonts w:ascii="Times New Roman" w:hAnsi="Times New Roman"/>
          <w:sz w:val="28"/>
          <w:szCs w:val="28"/>
        </w:rPr>
        <w:t>Е</w:t>
      </w:r>
      <w:r w:rsidR="00B30CCA" w:rsidRPr="00D25C44">
        <w:rPr>
          <w:rFonts w:ascii="Times New Roman" w:hAnsi="Times New Roman"/>
          <w:sz w:val="28"/>
          <w:szCs w:val="28"/>
        </w:rPr>
        <w:t xml:space="preserve">диновременные премии </w:t>
      </w:r>
      <w:r w:rsidR="00B30CCA">
        <w:rPr>
          <w:rFonts w:ascii="Times New Roman" w:hAnsi="Times New Roman"/>
          <w:sz w:val="28"/>
          <w:szCs w:val="28"/>
        </w:rPr>
        <w:t xml:space="preserve">могут выплачиваться </w:t>
      </w:r>
      <w:r w:rsidR="00B30CCA" w:rsidRPr="00D25C44">
        <w:rPr>
          <w:rFonts w:ascii="Times New Roman" w:hAnsi="Times New Roman"/>
          <w:sz w:val="28"/>
          <w:szCs w:val="28"/>
        </w:rPr>
        <w:t>к юбилейным, праздничным датам, в связи с присуждением почетных званий, с награждением государственными и ведомственными наградами, выходом на пенсию</w:t>
      </w:r>
      <w:r w:rsidR="00B30CCA">
        <w:rPr>
          <w:rFonts w:ascii="Times New Roman" w:hAnsi="Times New Roman"/>
          <w:sz w:val="28"/>
          <w:szCs w:val="28"/>
        </w:rPr>
        <w:t>, в следующих размерах:</w:t>
      </w:r>
    </w:p>
    <w:p w:rsidR="00B30CCA" w:rsidRDefault="00B30CCA" w:rsidP="00B30CCA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D25C44">
        <w:rPr>
          <w:rFonts w:ascii="Times New Roman" w:hAnsi="Times New Roman"/>
          <w:sz w:val="28"/>
          <w:szCs w:val="28"/>
        </w:rPr>
        <w:t>уководител</w:t>
      </w:r>
      <w:r w:rsidR="00DE3D02">
        <w:rPr>
          <w:rFonts w:ascii="Times New Roman" w:hAnsi="Times New Roman"/>
          <w:sz w:val="28"/>
          <w:szCs w:val="28"/>
        </w:rPr>
        <w:t>ям организаций – не более 5</w:t>
      </w:r>
      <w:r>
        <w:rPr>
          <w:rFonts w:ascii="Times New Roman" w:hAnsi="Times New Roman"/>
          <w:sz w:val="28"/>
          <w:szCs w:val="28"/>
        </w:rPr>
        <w:t> 000 рублей;</w:t>
      </w:r>
    </w:p>
    <w:p w:rsidR="00B30CCA" w:rsidRDefault="00B30CCA" w:rsidP="00B30CCA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5C4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ям руководителей</w:t>
      </w:r>
      <w:r w:rsidRPr="00D25C44">
        <w:rPr>
          <w:rFonts w:ascii="Times New Roman" w:hAnsi="Times New Roman"/>
          <w:sz w:val="28"/>
          <w:szCs w:val="28"/>
        </w:rPr>
        <w:t xml:space="preserve"> и главному бухгалтеру</w:t>
      </w:r>
      <w:r w:rsidR="00DE3D02">
        <w:rPr>
          <w:rFonts w:ascii="Times New Roman" w:hAnsi="Times New Roman"/>
          <w:sz w:val="28"/>
          <w:szCs w:val="28"/>
        </w:rPr>
        <w:t xml:space="preserve"> организации– не более 3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8E3272" w:rsidRPr="00F70E42" w:rsidRDefault="008E3272" w:rsidP="008E32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 xml:space="preserve">   </w:t>
      </w:r>
      <w:r w:rsidR="0013601B">
        <w:rPr>
          <w:rFonts w:ascii="Times New Roman" w:hAnsi="Times New Roman"/>
          <w:sz w:val="28"/>
          <w:szCs w:val="28"/>
        </w:rPr>
        <w:t>21</w:t>
      </w:r>
      <w:r w:rsidR="00F82602" w:rsidRPr="00F70E42">
        <w:rPr>
          <w:rFonts w:ascii="Times New Roman" w:hAnsi="Times New Roman"/>
          <w:sz w:val="28"/>
          <w:szCs w:val="28"/>
        </w:rPr>
        <w:t xml:space="preserve">. </w:t>
      </w:r>
      <w:r w:rsidR="00642CD3" w:rsidRPr="00F70E42">
        <w:rPr>
          <w:rFonts w:ascii="Times New Roman" w:hAnsi="Times New Roman"/>
          <w:sz w:val="28"/>
          <w:szCs w:val="28"/>
        </w:rPr>
        <w:t xml:space="preserve">Для </w:t>
      </w:r>
      <w:r w:rsidRPr="00F70E42">
        <w:rPr>
          <w:rFonts w:ascii="Times New Roman" w:hAnsi="Times New Roman"/>
          <w:sz w:val="28"/>
          <w:szCs w:val="28"/>
        </w:rPr>
        <w:t xml:space="preserve">осуществления </w:t>
      </w:r>
      <w:r w:rsidR="00642CD3" w:rsidRPr="00F70E42">
        <w:rPr>
          <w:rFonts w:ascii="Times New Roman" w:hAnsi="Times New Roman"/>
          <w:sz w:val="28"/>
          <w:szCs w:val="28"/>
        </w:rPr>
        <w:t>выплат стимулирующего характера руководителям организаций</w:t>
      </w:r>
      <w:r w:rsidRPr="00F70E42">
        <w:rPr>
          <w:rFonts w:ascii="Times New Roman" w:hAnsi="Times New Roman"/>
          <w:sz w:val="28"/>
          <w:szCs w:val="28"/>
        </w:rPr>
        <w:t>, их заместителям и главным бухгалтерам создается премиальный фонд в размере, не превышающем 5% фонда оплаты труда, а также средств от приносящей доход деятельности, направленных на оплату труда работников.</w:t>
      </w:r>
    </w:p>
    <w:p w:rsidR="008E3272" w:rsidRPr="00F70E42" w:rsidRDefault="008E3272" w:rsidP="00F826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 xml:space="preserve">   </w:t>
      </w:r>
      <w:r w:rsidR="000F3FD5" w:rsidRPr="00F70E42">
        <w:rPr>
          <w:rFonts w:ascii="Times New Roman" w:hAnsi="Times New Roman"/>
          <w:sz w:val="28"/>
          <w:szCs w:val="28"/>
        </w:rPr>
        <w:t xml:space="preserve">Конкретный размер </w:t>
      </w:r>
      <w:r w:rsidR="00F82602" w:rsidRPr="00F70E42">
        <w:rPr>
          <w:rFonts w:ascii="Times New Roman" w:hAnsi="Times New Roman"/>
          <w:sz w:val="28"/>
          <w:szCs w:val="28"/>
        </w:rPr>
        <w:t>премиального фонда на выплаты стимулирующего характера руководителям организаций</w:t>
      </w:r>
      <w:r w:rsidR="000F3FD5" w:rsidRPr="00F70E42">
        <w:rPr>
          <w:rFonts w:ascii="Times New Roman" w:hAnsi="Times New Roman"/>
          <w:sz w:val="28"/>
          <w:szCs w:val="28"/>
        </w:rPr>
        <w:t>, их заместителям и главным бухгалтерам</w:t>
      </w:r>
      <w:r w:rsidR="00F82602" w:rsidRPr="00F70E42">
        <w:rPr>
          <w:rFonts w:ascii="Times New Roman" w:hAnsi="Times New Roman"/>
          <w:sz w:val="28"/>
          <w:szCs w:val="28"/>
        </w:rPr>
        <w:t xml:space="preserve"> устанавливается</w:t>
      </w:r>
      <w:r w:rsidRPr="00F70E42">
        <w:rPr>
          <w:rFonts w:ascii="Times New Roman" w:hAnsi="Times New Roman"/>
          <w:sz w:val="28"/>
          <w:szCs w:val="28"/>
        </w:rPr>
        <w:t xml:space="preserve"> распоряжением администрации Спасского района.</w:t>
      </w:r>
    </w:p>
    <w:p w:rsidR="00B30CCA" w:rsidRPr="00F70E42" w:rsidRDefault="009A17A4" w:rsidP="009A17A4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 xml:space="preserve">Размер выплат стимулирующего характера руководителям организаций (за качество выполняемых работ, премирование за определенный период </w:t>
      </w:r>
      <w:r w:rsidRPr="00F70E42">
        <w:rPr>
          <w:rFonts w:ascii="Times New Roman" w:hAnsi="Times New Roman"/>
          <w:sz w:val="28"/>
          <w:szCs w:val="28"/>
        </w:rPr>
        <w:lastRenderedPageBreak/>
        <w:t xml:space="preserve">(учебный год)) </w:t>
      </w:r>
      <w:r w:rsidR="00B30CCA" w:rsidRPr="00F70E42">
        <w:rPr>
          <w:rFonts w:ascii="Times New Roman" w:hAnsi="Times New Roman"/>
          <w:sz w:val="28"/>
          <w:szCs w:val="28"/>
        </w:rPr>
        <w:t>определяется исходя из суммы набранных ими баллов и цены одного балла.</w:t>
      </w:r>
    </w:p>
    <w:p w:rsidR="00B30CCA" w:rsidRPr="00F70E42" w:rsidRDefault="00B30CCA" w:rsidP="00B30CC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>Цена одного балла устанавливается как частное от деления общего объема бюджетных ассигнований по каждому виду организации, предусмотренных на премиальные выплаты ру</w:t>
      </w:r>
      <w:r w:rsidR="00885B45" w:rsidRPr="00F70E42">
        <w:rPr>
          <w:rFonts w:ascii="Times New Roman" w:hAnsi="Times New Roman"/>
          <w:sz w:val="28"/>
          <w:szCs w:val="28"/>
        </w:rPr>
        <w:t xml:space="preserve">ководителям организаций, </w:t>
      </w:r>
      <w:r w:rsidRPr="00F70E42">
        <w:rPr>
          <w:rFonts w:ascii="Times New Roman" w:hAnsi="Times New Roman"/>
          <w:sz w:val="28"/>
          <w:szCs w:val="28"/>
        </w:rPr>
        <w:t>исходя из расчетного периода, на максимальную сумму баллов, которую могут набр</w:t>
      </w:r>
      <w:r w:rsidR="00885B45" w:rsidRPr="00F70E42">
        <w:rPr>
          <w:rFonts w:ascii="Times New Roman" w:hAnsi="Times New Roman"/>
          <w:sz w:val="28"/>
          <w:szCs w:val="28"/>
        </w:rPr>
        <w:t xml:space="preserve">ать руководители организаций </w:t>
      </w:r>
      <w:r w:rsidRPr="00F70E42">
        <w:rPr>
          <w:rFonts w:ascii="Times New Roman" w:hAnsi="Times New Roman"/>
          <w:sz w:val="28"/>
          <w:szCs w:val="28"/>
        </w:rPr>
        <w:t>в соответствии с показателями эффективности их деятельности.</w:t>
      </w:r>
    </w:p>
    <w:p w:rsidR="00BE43D4" w:rsidRPr="00F70E42" w:rsidRDefault="00BE43D4" w:rsidP="00BE43D4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>Выплаты стимулирующего характера руководителям организаций (за качество выполняемых работ, премирование за определенный</w:t>
      </w:r>
      <w:r w:rsidR="00C774C4" w:rsidRPr="00F70E42">
        <w:rPr>
          <w:rFonts w:ascii="Times New Roman" w:hAnsi="Times New Roman"/>
          <w:sz w:val="28"/>
          <w:szCs w:val="28"/>
        </w:rPr>
        <w:t xml:space="preserve"> период (учебный год)) производя</w:t>
      </w:r>
      <w:r w:rsidRPr="00F70E42">
        <w:rPr>
          <w:rFonts w:ascii="Times New Roman" w:hAnsi="Times New Roman"/>
          <w:sz w:val="28"/>
          <w:szCs w:val="28"/>
        </w:rPr>
        <w:t>тся</w:t>
      </w:r>
      <w:r w:rsidR="00B1752C" w:rsidRPr="00F70E42">
        <w:rPr>
          <w:rFonts w:ascii="Times New Roman" w:hAnsi="Times New Roman"/>
          <w:sz w:val="28"/>
          <w:szCs w:val="28"/>
        </w:rPr>
        <w:t xml:space="preserve"> на основании приказа управления</w:t>
      </w:r>
      <w:r w:rsidRPr="00F70E42">
        <w:rPr>
          <w:rFonts w:ascii="Times New Roman" w:hAnsi="Times New Roman"/>
          <w:sz w:val="28"/>
          <w:szCs w:val="28"/>
        </w:rPr>
        <w:t xml:space="preserve"> образования администрации Спасского района.</w:t>
      </w:r>
    </w:p>
    <w:p w:rsidR="00E90093" w:rsidRDefault="00E90093" w:rsidP="00E90093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>Выплаты стимулирующего характера заместителям руководителей организаций и главным бухгалтерам (за качество выполняемых работ, премирование за определенный</w:t>
      </w:r>
      <w:r w:rsidR="000C4B65" w:rsidRPr="00F70E42">
        <w:rPr>
          <w:rFonts w:ascii="Times New Roman" w:hAnsi="Times New Roman"/>
          <w:sz w:val="28"/>
          <w:szCs w:val="28"/>
        </w:rPr>
        <w:t xml:space="preserve"> период (учебный год)) производя</w:t>
      </w:r>
      <w:r w:rsidRPr="00F70E42">
        <w:rPr>
          <w:rFonts w:ascii="Times New Roman" w:hAnsi="Times New Roman"/>
          <w:sz w:val="28"/>
          <w:szCs w:val="28"/>
        </w:rPr>
        <w:t>тся руководителями организаций по согласованию с управлением образования администрации Спасского района.</w:t>
      </w:r>
    </w:p>
    <w:p w:rsidR="00B30CCA" w:rsidRPr="002D60AE" w:rsidRDefault="0013601B" w:rsidP="00B30CCA">
      <w:pPr>
        <w:pStyle w:val="Style17"/>
        <w:widowControl/>
        <w:tabs>
          <w:tab w:val="left" w:pos="540"/>
        </w:tabs>
        <w:spacing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22</w:t>
      </w:r>
      <w:r w:rsidR="00B30CCA" w:rsidRPr="00D25C44">
        <w:rPr>
          <w:sz w:val="28"/>
          <w:szCs w:val="28"/>
        </w:rPr>
        <w:t xml:space="preserve">. В случае наложения дисциплинарного взыскания на руководителя организации, его заместителя и главного бухгалтера, а также совершения указанными должностными лицами грубых нарушений трудовой </w:t>
      </w:r>
      <w:r w:rsidR="00B30CCA" w:rsidRPr="002D60AE">
        <w:rPr>
          <w:sz w:val="28"/>
          <w:szCs w:val="28"/>
        </w:rPr>
        <w:t xml:space="preserve">дисциплины, снижения показателей эффективности деятельности организации может быть принято решение </w:t>
      </w:r>
      <w:r w:rsidR="00B30CCA" w:rsidRPr="00F70E42">
        <w:rPr>
          <w:sz w:val="28"/>
          <w:szCs w:val="28"/>
        </w:rPr>
        <w:t>о</w:t>
      </w:r>
      <w:r w:rsidR="002D60AE" w:rsidRPr="00F70E42">
        <w:rPr>
          <w:sz w:val="28"/>
          <w:szCs w:val="28"/>
        </w:rPr>
        <w:t xml:space="preserve"> временном</w:t>
      </w:r>
      <w:r w:rsidR="00B30CCA" w:rsidRPr="00F70E42">
        <w:rPr>
          <w:sz w:val="28"/>
          <w:szCs w:val="28"/>
        </w:rPr>
        <w:t xml:space="preserve"> лишении таких должностных ли</w:t>
      </w:r>
      <w:r w:rsidR="00F0692E" w:rsidRPr="00F70E42">
        <w:rPr>
          <w:sz w:val="28"/>
          <w:szCs w:val="28"/>
        </w:rPr>
        <w:t>ц стимулирующих выплат</w:t>
      </w:r>
      <w:r w:rsidR="00B30CCA" w:rsidRPr="00F70E42">
        <w:rPr>
          <w:sz w:val="28"/>
          <w:szCs w:val="28"/>
        </w:rPr>
        <w:t xml:space="preserve"> полностью или частично.</w:t>
      </w:r>
      <w:r w:rsidR="00B30CCA" w:rsidRPr="002D60AE">
        <w:rPr>
          <w:sz w:val="28"/>
          <w:szCs w:val="28"/>
        </w:rPr>
        <w:t xml:space="preserve"> </w:t>
      </w:r>
    </w:p>
    <w:p w:rsidR="00B30CCA" w:rsidRDefault="0013601B" w:rsidP="00B30CCA">
      <w:pPr>
        <w:ind w:firstLine="709"/>
        <w:contextualSpacing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23</w:t>
      </w:r>
      <w:r w:rsidR="00B30CCA" w:rsidRPr="00D25C44">
        <w:rPr>
          <w:rStyle w:val="FontStyle50"/>
          <w:sz w:val="28"/>
          <w:szCs w:val="28"/>
        </w:rPr>
        <w:t>. Материальная помощь руководителям организаций, их заместителям и главным бухгалтерам может выплачиваться в размере не более 10 000 рублей на основании их личных заявлений при стихийном бедствии и чрезвычайной ситуации; несчастном случае, краже, пожаре, тяжелом материальном положении или заболевании работника; тяжелом заболевании или смерти близкого родственника работника; рождении ребенка; вступлении в брак и других случаях. В случае смерти работника материальная помощь оказывается его близким родственникам.</w:t>
      </w:r>
    </w:p>
    <w:p w:rsidR="008B5E27" w:rsidRPr="00F70E42" w:rsidRDefault="008B5E27" w:rsidP="008B5E2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0E42">
        <w:rPr>
          <w:rStyle w:val="FontStyle50"/>
          <w:sz w:val="28"/>
          <w:szCs w:val="28"/>
        </w:rPr>
        <w:t xml:space="preserve">Выплата материальной помощи руководителям организаций производится на основании </w:t>
      </w:r>
      <w:r w:rsidRPr="00F70E42">
        <w:rPr>
          <w:rFonts w:ascii="Times New Roman" w:hAnsi="Times New Roman"/>
          <w:sz w:val="28"/>
          <w:szCs w:val="28"/>
        </w:rPr>
        <w:t>приказа управления образования администрации Спасского района.</w:t>
      </w:r>
    </w:p>
    <w:p w:rsidR="00BA7B96" w:rsidRDefault="00BA7B96" w:rsidP="00BA7B96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0E42">
        <w:rPr>
          <w:rFonts w:ascii="Times New Roman" w:hAnsi="Times New Roman"/>
          <w:sz w:val="28"/>
          <w:szCs w:val="28"/>
        </w:rPr>
        <w:t>Выплата материальной помощи заместителям руководителей организаций и главным бухгалтерам производится руководителями организаций по согласованию с управлением образования администрации Спасского района.</w:t>
      </w:r>
    </w:p>
    <w:p w:rsidR="00B30CCA" w:rsidRPr="00D25C44" w:rsidRDefault="00B30CCA" w:rsidP="00B30CCA">
      <w:pPr>
        <w:ind w:firstLine="709"/>
        <w:contextualSpacing/>
        <w:jc w:val="both"/>
        <w:rPr>
          <w:rStyle w:val="FontStyle50"/>
          <w:sz w:val="28"/>
          <w:szCs w:val="28"/>
        </w:rPr>
      </w:pPr>
      <w:r w:rsidRPr="00D25C44">
        <w:rPr>
          <w:rStyle w:val="FontStyle50"/>
          <w:sz w:val="28"/>
          <w:szCs w:val="28"/>
        </w:rPr>
        <w:t>Выплата материальной помощи производится в пределах фонда оплаты труда.</w:t>
      </w:r>
    </w:p>
    <w:p w:rsidR="00B30CCA" w:rsidRPr="00D25C44" w:rsidRDefault="0013601B" w:rsidP="00026273">
      <w:pPr>
        <w:ind w:firstLine="709"/>
        <w:contextualSpacing/>
        <w:jc w:val="both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24</w:t>
      </w:r>
      <w:r w:rsidR="00E834CD" w:rsidRPr="00F70E42">
        <w:rPr>
          <w:rStyle w:val="FontStyle50"/>
          <w:sz w:val="28"/>
          <w:szCs w:val="28"/>
        </w:rPr>
        <w:t xml:space="preserve">. Решение о </w:t>
      </w:r>
      <w:r w:rsidR="00B30CCA" w:rsidRPr="00F70E42">
        <w:rPr>
          <w:rStyle w:val="FontStyle50"/>
          <w:sz w:val="28"/>
          <w:szCs w:val="28"/>
        </w:rPr>
        <w:t>лишении</w:t>
      </w:r>
      <w:r w:rsidR="00E834CD" w:rsidRPr="00F70E42">
        <w:rPr>
          <w:rStyle w:val="FontStyle50"/>
          <w:sz w:val="28"/>
          <w:szCs w:val="28"/>
        </w:rPr>
        <w:t xml:space="preserve"> </w:t>
      </w:r>
      <w:r w:rsidR="006616E5" w:rsidRPr="00F70E42">
        <w:rPr>
          <w:rStyle w:val="FontStyle50"/>
          <w:sz w:val="28"/>
          <w:szCs w:val="28"/>
        </w:rPr>
        <w:t xml:space="preserve">ежемесячной </w:t>
      </w:r>
      <w:r w:rsidR="00E834CD" w:rsidRPr="00F70E42">
        <w:rPr>
          <w:rStyle w:val="FontStyle50"/>
          <w:sz w:val="28"/>
          <w:szCs w:val="28"/>
        </w:rPr>
        <w:t>стимулирующей выплаты за качество выполняемых работ,</w:t>
      </w:r>
      <w:r w:rsidR="00B30CCA" w:rsidRPr="00F70E42">
        <w:rPr>
          <w:rStyle w:val="FontStyle50"/>
          <w:sz w:val="28"/>
          <w:szCs w:val="28"/>
        </w:rPr>
        <w:t xml:space="preserve"> премии</w:t>
      </w:r>
      <w:r w:rsidR="006616E5" w:rsidRPr="00F70E42">
        <w:rPr>
          <w:rStyle w:val="FontStyle50"/>
          <w:sz w:val="28"/>
          <w:szCs w:val="28"/>
        </w:rPr>
        <w:t xml:space="preserve"> за определенный период (учебный год)</w:t>
      </w:r>
      <w:r w:rsidR="00B30CCA" w:rsidRPr="00F70E42">
        <w:rPr>
          <w:rStyle w:val="FontStyle50"/>
          <w:sz w:val="28"/>
          <w:szCs w:val="28"/>
        </w:rPr>
        <w:t xml:space="preserve"> полностью или частично, о выплате единовременны</w:t>
      </w:r>
      <w:r w:rsidR="00653470" w:rsidRPr="00F70E42">
        <w:rPr>
          <w:rStyle w:val="FontStyle50"/>
          <w:sz w:val="28"/>
          <w:szCs w:val="28"/>
        </w:rPr>
        <w:t xml:space="preserve">х премий </w:t>
      </w:r>
      <w:r w:rsidR="006616E5" w:rsidRPr="00F70E42">
        <w:rPr>
          <w:rStyle w:val="FontStyle50"/>
          <w:sz w:val="28"/>
          <w:szCs w:val="28"/>
        </w:rPr>
        <w:t>в отношении руководителей организаций принимаются руководителем управления образования администрации Спасского района.</w:t>
      </w:r>
    </w:p>
    <w:p w:rsidR="00B12A0C" w:rsidRPr="00B12A0C" w:rsidRDefault="00B12A0C" w:rsidP="00B12A0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Pr="00A330EF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A330EF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4707F4" w:rsidRPr="00A330EF" w:rsidRDefault="004707F4" w:rsidP="004707F4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330EF">
        <w:rPr>
          <w:rFonts w:ascii="Times New Roman" w:hAnsi="Times New Roman"/>
          <w:sz w:val="24"/>
          <w:szCs w:val="24"/>
        </w:rPr>
        <w:t>к Порядку</w:t>
      </w:r>
    </w:p>
    <w:p w:rsidR="004707F4" w:rsidRDefault="004707F4" w:rsidP="004707F4">
      <w:pPr>
        <w:jc w:val="right"/>
        <w:rPr>
          <w:rFonts w:ascii="Times New Roman" w:hAnsi="Times New Roman"/>
          <w:sz w:val="28"/>
          <w:szCs w:val="28"/>
        </w:rPr>
      </w:pP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должностных окладов руководителей организаций, осуществляющих образовательную деятельность, в зависимости от сложности туда руководителей, в том числе с учетом масштаба управления и особенностей деятельности и значимости этих организаций.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751"/>
        <w:gridCol w:w="2412"/>
        <w:gridCol w:w="1800"/>
        <w:gridCol w:w="1980"/>
      </w:tblGrid>
      <w:tr w:rsidR="004707F4" w:rsidRPr="00AD724A" w:rsidTr="004707F4">
        <w:trPr>
          <w:trHeight w:val="453"/>
        </w:trPr>
        <w:tc>
          <w:tcPr>
            <w:tcW w:w="597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№ п/п</w:t>
            </w:r>
          </w:p>
        </w:tc>
        <w:tc>
          <w:tcPr>
            <w:tcW w:w="2751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Наименование организации, осуществляющей образовательную деятельность</w:t>
            </w:r>
          </w:p>
        </w:tc>
        <w:tc>
          <w:tcPr>
            <w:tcW w:w="4212" w:type="dxa"/>
            <w:gridSpan w:val="2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Критерии</w:t>
            </w:r>
          </w:p>
        </w:tc>
        <w:tc>
          <w:tcPr>
            <w:tcW w:w="1980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Размер должностного оклада</w:t>
            </w:r>
          </w:p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4"/>
                <w:szCs w:val="24"/>
              </w:rPr>
              <w:t>(руб.)</w:t>
            </w:r>
          </w:p>
        </w:tc>
      </w:tr>
      <w:tr w:rsidR="004707F4" w:rsidRPr="00AD724A" w:rsidTr="004707F4">
        <w:trPr>
          <w:trHeight w:val="768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Численность обучающихся (чел.)</w:t>
            </w:r>
          </w:p>
        </w:tc>
        <w:tc>
          <w:tcPr>
            <w:tcW w:w="180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 xml:space="preserve">Кратность для определения окладов руководителей от среднего </w:t>
            </w:r>
            <w:r>
              <w:rPr>
                <w:rStyle w:val="FontStyle50"/>
                <w:sz w:val="24"/>
                <w:szCs w:val="24"/>
              </w:rPr>
              <w:t xml:space="preserve">минимального должностного </w:t>
            </w:r>
            <w:r w:rsidRPr="00AD724A">
              <w:rPr>
                <w:rStyle w:val="FontStyle50"/>
                <w:sz w:val="24"/>
                <w:szCs w:val="24"/>
              </w:rPr>
              <w:t xml:space="preserve">оклада </w:t>
            </w:r>
            <w:r>
              <w:rPr>
                <w:rStyle w:val="FontStyle50"/>
                <w:sz w:val="24"/>
                <w:szCs w:val="24"/>
              </w:rPr>
              <w:t xml:space="preserve">(ставки) </w:t>
            </w:r>
            <w:r w:rsidRPr="00AD724A">
              <w:rPr>
                <w:rStyle w:val="FontStyle50"/>
                <w:sz w:val="24"/>
                <w:szCs w:val="24"/>
              </w:rPr>
              <w:t>работников организации, которые относятся к основному персоналу</w:t>
            </w:r>
          </w:p>
        </w:tc>
        <w:tc>
          <w:tcPr>
            <w:tcW w:w="1980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707F4" w:rsidRPr="00AD724A" w:rsidTr="004707F4">
        <w:tc>
          <w:tcPr>
            <w:tcW w:w="597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5</w:t>
            </w:r>
          </w:p>
        </w:tc>
      </w:tr>
      <w:tr w:rsidR="004707F4" w:rsidRPr="00AD724A" w:rsidTr="004707F4">
        <w:trPr>
          <w:trHeight w:val="225"/>
        </w:trPr>
        <w:tc>
          <w:tcPr>
            <w:tcW w:w="597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1.</w:t>
            </w:r>
          </w:p>
        </w:tc>
        <w:tc>
          <w:tcPr>
            <w:tcW w:w="2751" w:type="dxa"/>
            <w:vMerge w:val="restart"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1B7C07">
              <w:rPr>
                <w:rStyle w:val="FontStyle50"/>
                <w:sz w:val="24"/>
                <w:szCs w:val="24"/>
              </w:rPr>
              <w:t>свыше 500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30600</w:t>
            </w:r>
          </w:p>
        </w:tc>
      </w:tr>
      <w:tr w:rsidR="004707F4" w:rsidRPr="00AD724A" w:rsidTr="004707F4">
        <w:trPr>
          <w:trHeight w:val="240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300 до 500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25200</w:t>
            </w:r>
          </w:p>
        </w:tc>
      </w:tr>
      <w:tr w:rsidR="004707F4" w:rsidRPr="00AD724A" w:rsidTr="004707F4">
        <w:trPr>
          <w:trHeight w:val="255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200 до 300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5,8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22330</w:t>
            </w:r>
          </w:p>
        </w:tc>
      </w:tr>
      <w:tr w:rsidR="004707F4" w:rsidRPr="00AD724A" w:rsidTr="004707F4">
        <w:trPr>
          <w:trHeight w:val="270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100 до 200       (с наличием филиалов)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5,7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19950</w:t>
            </w:r>
          </w:p>
        </w:tc>
      </w:tr>
      <w:tr w:rsidR="004707F4" w:rsidRPr="00AD724A" w:rsidTr="004707F4">
        <w:trPr>
          <w:trHeight w:val="165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50 до 100         (с наличием филиалов)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5,5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19360</w:t>
            </w:r>
          </w:p>
        </w:tc>
      </w:tr>
      <w:tr w:rsidR="004707F4" w:rsidRPr="00AD724A" w:rsidTr="004707F4">
        <w:trPr>
          <w:trHeight w:val="225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60-200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5,4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18900</w:t>
            </w:r>
          </w:p>
        </w:tc>
      </w:tr>
      <w:tr w:rsidR="004707F4" w:rsidRPr="00AD724A" w:rsidTr="004707F4">
        <w:trPr>
          <w:trHeight w:val="225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4707F4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до  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17800</w:t>
            </w:r>
          </w:p>
        </w:tc>
      </w:tr>
    </w:tbl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07F4" w:rsidRPr="00A330EF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A330EF">
        <w:rPr>
          <w:rFonts w:ascii="Times New Roman" w:hAnsi="Times New Roman"/>
          <w:sz w:val="24"/>
          <w:szCs w:val="24"/>
        </w:rPr>
        <w:t xml:space="preserve"> </w:t>
      </w:r>
    </w:p>
    <w:p w:rsidR="004707F4" w:rsidRPr="00A330EF" w:rsidRDefault="004707F4" w:rsidP="004707F4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330EF">
        <w:rPr>
          <w:rFonts w:ascii="Times New Roman" w:hAnsi="Times New Roman"/>
          <w:sz w:val="24"/>
          <w:szCs w:val="24"/>
        </w:rPr>
        <w:t>к Порядку</w:t>
      </w:r>
    </w:p>
    <w:p w:rsidR="004707F4" w:rsidRDefault="004707F4" w:rsidP="004707F4">
      <w:pPr>
        <w:jc w:val="right"/>
      </w:pPr>
    </w:p>
    <w:p w:rsidR="004707F4" w:rsidRDefault="004707F4" w:rsidP="004707F4"/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должностных окладов руководителей организаций, осуществляющих образовательную деятельность, в зависимости от сложности туда руководителей, в том числе с учетом масштаба управления и особенностей деятельности и значимости этих организаций.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751"/>
        <w:gridCol w:w="2412"/>
        <w:gridCol w:w="1800"/>
        <w:gridCol w:w="1980"/>
      </w:tblGrid>
      <w:tr w:rsidR="004707F4" w:rsidRPr="00AD724A" w:rsidTr="004707F4">
        <w:trPr>
          <w:trHeight w:val="453"/>
        </w:trPr>
        <w:tc>
          <w:tcPr>
            <w:tcW w:w="597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№ п/п</w:t>
            </w:r>
          </w:p>
        </w:tc>
        <w:tc>
          <w:tcPr>
            <w:tcW w:w="2751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Наименование организации, осуществляющей образовательную деятельность</w:t>
            </w:r>
          </w:p>
        </w:tc>
        <w:tc>
          <w:tcPr>
            <w:tcW w:w="4212" w:type="dxa"/>
            <w:gridSpan w:val="2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Критерии</w:t>
            </w:r>
          </w:p>
        </w:tc>
        <w:tc>
          <w:tcPr>
            <w:tcW w:w="1980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Размер должностного оклада</w:t>
            </w:r>
          </w:p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4"/>
                <w:szCs w:val="24"/>
              </w:rPr>
              <w:t>(руб.)</w:t>
            </w:r>
          </w:p>
        </w:tc>
      </w:tr>
      <w:tr w:rsidR="004707F4" w:rsidRPr="00AD724A" w:rsidTr="004707F4">
        <w:trPr>
          <w:trHeight w:val="768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Численность обучающихся (чел.)</w:t>
            </w:r>
          </w:p>
        </w:tc>
        <w:tc>
          <w:tcPr>
            <w:tcW w:w="180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 xml:space="preserve">Кратность для определения окладов руководителей от среднего </w:t>
            </w:r>
            <w:r>
              <w:rPr>
                <w:rStyle w:val="FontStyle50"/>
                <w:sz w:val="24"/>
                <w:szCs w:val="24"/>
              </w:rPr>
              <w:t xml:space="preserve">минимального должностного </w:t>
            </w:r>
            <w:r w:rsidRPr="00AD724A">
              <w:rPr>
                <w:rStyle w:val="FontStyle50"/>
                <w:sz w:val="24"/>
                <w:szCs w:val="24"/>
              </w:rPr>
              <w:t xml:space="preserve">оклада </w:t>
            </w:r>
            <w:r>
              <w:rPr>
                <w:rStyle w:val="FontStyle50"/>
                <w:sz w:val="24"/>
                <w:szCs w:val="24"/>
              </w:rPr>
              <w:t xml:space="preserve">(ставки) </w:t>
            </w:r>
            <w:r w:rsidRPr="00AD724A">
              <w:rPr>
                <w:rStyle w:val="FontStyle50"/>
                <w:sz w:val="24"/>
                <w:szCs w:val="24"/>
              </w:rPr>
              <w:t>работников организации, которые относятся к основному персоналу</w:t>
            </w:r>
          </w:p>
        </w:tc>
        <w:tc>
          <w:tcPr>
            <w:tcW w:w="1980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707F4" w:rsidRPr="00AD724A" w:rsidTr="004707F4">
        <w:tc>
          <w:tcPr>
            <w:tcW w:w="597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5</w:t>
            </w:r>
          </w:p>
        </w:tc>
      </w:tr>
      <w:tr w:rsidR="004707F4" w:rsidRPr="00AD724A" w:rsidTr="004707F4">
        <w:trPr>
          <w:trHeight w:val="225"/>
        </w:trPr>
        <w:tc>
          <w:tcPr>
            <w:tcW w:w="597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1.</w:t>
            </w:r>
          </w:p>
        </w:tc>
        <w:tc>
          <w:tcPr>
            <w:tcW w:w="2751" w:type="dxa"/>
            <w:vMerge w:val="restart"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Дошкольные образовательные </w:t>
            </w:r>
            <w:r w:rsidRPr="00AD724A">
              <w:rPr>
                <w:rStyle w:val="FontStyle50"/>
                <w:sz w:val="24"/>
                <w:szCs w:val="24"/>
              </w:rPr>
              <w:t>организации</w:t>
            </w: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свыше 2</w:t>
            </w:r>
            <w:r w:rsidRPr="001B7C07">
              <w:rPr>
                <w:rStyle w:val="FontStyle50"/>
                <w:sz w:val="24"/>
                <w:szCs w:val="24"/>
              </w:rPr>
              <w:t>00</w:t>
            </w:r>
          </w:p>
        </w:tc>
        <w:tc>
          <w:tcPr>
            <w:tcW w:w="1800" w:type="dxa"/>
          </w:tcPr>
          <w:p w:rsidR="004707F4" w:rsidRPr="00C00DF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C00DFA">
              <w:rPr>
                <w:rStyle w:val="FontStyle50"/>
                <w:sz w:val="24"/>
                <w:szCs w:val="24"/>
              </w:rPr>
              <w:t>4,9</w:t>
            </w:r>
          </w:p>
        </w:tc>
        <w:tc>
          <w:tcPr>
            <w:tcW w:w="1980" w:type="dxa"/>
          </w:tcPr>
          <w:p w:rsidR="004707F4" w:rsidRPr="00C00DF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C00DFA">
              <w:rPr>
                <w:rStyle w:val="FontStyle50"/>
                <w:sz w:val="24"/>
                <w:szCs w:val="24"/>
              </w:rPr>
              <w:t>24990</w:t>
            </w:r>
          </w:p>
        </w:tc>
      </w:tr>
      <w:tr w:rsidR="004707F4" w:rsidRPr="00AD724A" w:rsidTr="004707F4">
        <w:trPr>
          <w:trHeight w:val="240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80 до 200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4,3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21930</w:t>
            </w:r>
          </w:p>
        </w:tc>
      </w:tr>
      <w:tr w:rsidR="004707F4" w:rsidRPr="00AD724A" w:rsidTr="004707F4">
        <w:trPr>
          <w:trHeight w:val="255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от 50 до 80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3,8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19380</w:t>
            </w:r>
          </w:p>
        </w:tc>
      </w:tr>
      <w:tr w:rsidR="004707F4" w:rsidRPr="00AD724A" w:rsidTr="004707F4">
        <w:trPr>
          <w:trHeight w:val="270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от 30 до 50      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3,5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17850</w:t>
            </w:r>
          </w:p>
        </w:tc>
      </w:tr>
      <w:tr w:rsidR="004707F4" w:rsidRPr="00AD724A" w:rsidTr="004707F4">
        <w:trPr>
          <w:trHeight w:val="300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до 30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15300</w:t>
            </w:r>
          </w:p>
        </w:tc>
      </w:tr>
    </w:tbl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/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Default="004707F4" w:rsidP="004707F4">
      <w:pPr>
        <w:rPr>
          <w:rFonts w:ascii="Times New Roman" w:hAnsi="Times New Roman"/>
        </w:rPr>
      </w:pPr>
    </w:p>
    <w:p w:rsidR="004707F4" w:rsidRPr="004707F4" w:rsidRDefault="004707F4" w:rsidP="004707F4">
      <w:pPr>
        <w:rPr>
          <w:rFonts w:ascii="Times New Roman" w:hAnsi="Times New Roman"/>
        </w:rPr>
      </w:pPr>
    </w:p>
    <w:p w:rsidR="004707F4" w:rsidRPr="00A330EF" w:rsidRDefault="004707F4" w:rsidP="004707F4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Pr="00A330EF">
        <w:rPr>
          <w:rFonts w:ascii="Times New Roman" w:hAnsi="Times New Roman"/>
          <w:sz w:val="24"/>
          <w:szCs w:val="24"/>
        </w:rPr>
        <w:t xml:space="preserve"> </w:t>
      </w:r>
    </w:p>
    <w:p w:rsidR="004707F4" w:rsidRPr="00A330EF" w:rsidRDefault="004707F4" w:rsidP="004707F4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330EF">
        <w:rPr>
          <w:rFonts w:ascii="Times New Roman" w:hAnsi="Times New Roman"/>
          <w:sz w:val="24"/>
          <w:szCs w:val="24"/>
        </w:rPr>
        <w:t>к Порядку</w:t>
      </w:r>
    </w:p>
    <w:p w:rsidR="004707F4" w:rsidRDefault="004707F4" w:rsidP="004707F4">
      <w:pPr>
        <w:jc w:val="right"/>
      </w:pPr>
    </w:p>
    <w:p w:rsidR="004707F4" w:rsidRDefault="004707F4" w:rsidP="004707F4"/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должностных окладов руководителей организаций, осуществляющих образовательную деятельность, в зависимости от сложности туда руководителей, в том числе с учетом масштаба управления и особенностей деятельности и значимости этих организаций.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751"/>
        <w:gridCol w:w="2412"/>
        <w:gridCol w:w="1800"/>
        <w:gridCol w:w="1980"/>
      </w:tblGrid>
      <w:tr w:rsidR="004707F4" w:rsidRPr="00AD724A" w:rsidTr="004707F4">
        <w:trPr>
          <w:trHeight w:val="453"/>
        </w:trPr>
        <w:tc>
          <w:tcPr>
            <w:tcW w:w="597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№ п/п</w:t>
            </w:r>
          </w:p>
        </w:tc>
        <w:tc>
          <w:tcPr>
            <w:tcW w:w="2751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Наименование организации, осуществляющей образовательную деятельность</w:t>
            </w:r>
          </w:p>
        </w:tc>
        <w:tc>
          <w:tcPr>
            <w:tcW w:w="4212" w:type="dxa"/>
            <w:gridSpan w:val="2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Критерии</w:t>
            </w:r>
          </w:p>
        </w:tc>
        <w:tc>
          <w:tcPr>
            <w:tcW w:w="1980" w:type="dxa"/>
            <w:vMerge w:val="restart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Размер должностного оклада</w:t>
            </w:r>
          </w:p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4"/>
                <w:szCs w:val="24"/>
              </w:rPr>
              <w:t>(руб.)</w:t>
            </w:r>
          </w:p>
        </w:tc>
      </w:tr>
      <w:tr w:rsidR="004707F4" w:rsidRPr="00AD724A" w:rsidTr="004707F4">
        <w:trPr>
          <w:trHeight w:val="768"/>
        </w:trPr>
        <w:tc>
          <w:tcPr>
            <w:tcW w:w="597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Численность обучающихся (чел.)</w:t>
            </w:r>
          </w:p>
        </w:tc>
        <w:tc>
          <w:tcPr>
            <w:tcW w:w="180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 xml:space="preserve">Кратность для определения окладов руководителей от среднего </w:t>
            </w:r>
            <w:r>
              <w:rPr>
                <w:rStyle w:val="FontStyle50"/>
                <w:sz w:val="24"/>
                <w:szCs w:val="24"/>
              </w:rPr>
              <w:t xml:space="preserve">минимального должностного </w:t>
            </w:r>
            <w:r w:rsidRPr="00AD724A">
              <w:rPr>
                <w:rStyle w:val="FontStyle50"/>
                <w:sz w:val="24"/>
                <w:szCs w:val="24"/>
              </w:rPr>
              <w:t xml:space="preserve">оклада </w:t>
            </w:r>
            <w:r>
              <w:rPr>
                <w:rStyle w:val="FontStyle50"/>
                <w:sz w:val="24"/>
                <w:szCs w:val="24"/>
              </w:rPr>
              <w:t xml:space="preserve">(ставки) </w:t>
            </w:r>
            <w:r w:rsidRPr="00AD724A">
              <w:rPr>
                <w:rStyle w:val="FontStyle50"/>
                <w:sz w:val="24"/>
                <w:szCs w:val="24"/>
              </w:rPr>
              <w:t>работников организации, которые относятся к основному персоналу</w:t>
            </w:r>
          </w:p>
        </w:tc>
        <w:tc>
          <w:tcPr>
            <w:tcW w:w="1980" w:type="dxa"/>
            <w:vMerge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707F4" w:rsidRPr="00AD724A" w:rsidTr="004707F4">
        <w:tc>
          <w:tcPr>
            <w:tcW w:w="597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8"/>
                <w:szCs w:val="28"/>
              </w:rPr>
            </w:pPr>
            <w:r w:rsidRPr="00AD724A">
              <w:rPr>
                <w:rStyle w:val="FontStyle50"/>
                <w:sz w:val="28"/>
                <w:szCs w:val="28"/>
              </w:rPr>
              <w:t>5</w:t>
            </w:r>
          </w:p>
        </w:tc>
      </w:tr>
      <w:tr w:rsidR="004707F4" w:rsidRPr="00AD724A" w:rsidTr="004707F4">
        <w:trPr>
          <w:trHeight w:val="225"/>
        </w:trPr>
        <w:tc>
          <w:tcPr>
            <w:tcW w:w="597" w:type="dxa"/>
          </w:tcPr>
          <w:p w:rsidR="004707F4" w:rsidRPr="00AD724A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 w:rsidRPr="00AD724A">
              <w:rPr>
                <w:rStyle w:val="FontStyle50"/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4707F4" w:rsidRPr="00AD724A" w:rsidRDefault="004707F4" w:rsidP="004707F4">
            <w:pPr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2412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свыше 5</w:t>
            </w:r>
            <w:r w:rsidRPr="001B7C07">
              <w:rPr>
                <w:rStyle w:val="FontStyle50"/>
                <w:sz w:val="24"/>
                <w:szCs w:val="24"/>
              </w:rPr>
              <w:t>00</w:t>
            </w:r>
          </w:p>
        </w:tc>
        <w:tc>
          <w:tcPr>
            <w:tcW w:w="180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3,3</w:t>
            </w:r>
          </w:p>
        </w:tc>
        <w:tc>
          <w:tcPr>
            <w:tcW w:w="1980" w:type="dxa"/>
          </w:tcPr>
          <w:p w:rsidR="004707F4" w:rsidRPr="001B7C07" w:rsidRDefault="004707F4" w:rsidP="004707F4">
            <w:pPr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17116</w:t>
            </w:r>
          </w:p>
        </w:tc>
      </w:tr>
    </w:tbl>
    <w:p w:rsidR="004707F4" w:rsidRDefault="004707F4" w:rsidP="004707F4"/>
    <w:p w:rsidR="000F28C0" w:rsidRPr="00B12A0C" w:rsidRDefault="000F28C0" w:rsidP="00531FF4">
      <w:pPr>
        <w:pStyle w:val="Style28"/>
        <w:widowControl/>
        <w:tabs>
          <w:tab w:val="left" w:pos="673"/>
        </w:tabs>
        <w:spacing w:before="51" w:line="240" w:lineRule="auto"/>
        <w:ind w:left="720" w:firstLine="0"/>
        <w:contextualSpacing/>
        <w:rPr>
          <w:rStyle w:val="FontStyle52"/>
          <w:sz w:val="28"/>
          <w:szCs w:val="28"/>
        </w:rPr>
      </w:pPr>
    </w:p>
    <w:p w:rsidR="00531FF4" w:rsidRPr="000F28C0" w:rsidRDefault="00531FF4" w:rsidP="009A5F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A5F90" w:rsidRPr="00D25C44" w:rsidRDefault="009A5F90" w:rsidP="009A5F9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A5F90" w:rsidRDefault="009A5F90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Default="004707F4">
      <w:pPr>
        <w:rPr>
          <w:rFonts w:ascii="Times New Roman" w:hAnsi="Times New Roman"/>
        </w:rPr>
      </w:pPr>
    </w:p>
    <w:p w:rsidR="004707F4" w:rsidRPr="00A330EF" w:rsidRDefault="004707F4" w:rsidP="004707F4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:rsidR="004707F4" w:rsidRPr="00A330EF" w:rsidRDefault="004707F4" w:rsidP="004707F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A330EF">
        <w:rPr>
          <w:rFonts w:ascii="Times New Roman" w:hAnsi="Times New Roman"/>
        </w:rPr>
        <w:t>к Порядку</w:t>
      </w:r>
    </w:p>
    <w:p w:rsidR="004707F4" w:rsidRDefault="004707F4" w:rsidP="004707F4">
      <w:pPr>
        <w:jc w:val="right"/>
        <w:rPr>
          <w:rFonts w:ascii="Times New Roman" w:hAnsi="Times New Roman"/>
          <w:sz w:val="28"/>
          <w:szCs w:val="28"/>
        </w:rPr>
      </w:pP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 w:rsidRPr="003E2AEE">
        <w:rPr>
          <w:rFonts w:ascii="Times New Roman" w:hAnsi="Times New Roman"/>
          <w:sz w:val="28"/>
          <w:szCs w:val="28"/>
        </w:rPr>
        <w:t>Должностные оклады</w:t>
      </w:r>
      <w:r>
        <w:rPr>
          <w:rFonts w:ascii="Times New Roman" w:hAnsi="Times New Roman"/>
          <w:sz w:val="28"/>
          <w:szCs w:val="28"/>
        </w:rPr>
        <w:t xml:space="preserve"> руководителей</w:t>
      </w:r>
      <w:r w:rsidRPr="003E2AEE">
        <w:rPr>
          <w:rFonts w:ascii="Times New Roman" w:hAnsi="Times New Roman"/>
          <w:sz w:val="28"/>
          <w:szCs w:val="28"/>
        </w:rPr>
        <w:t>, предельный уровень средней заработной платы</w:t>
      </w:r>
      <w:r>
        <w:rPr>
          <w:rFonts w:ascii="Times New Roman" w:hAnsi="Times New Roman"/>
          <w:sz w:val="28"/>
          <w:szCs w:val="28"/>
        </w:rPr>
        <w:t xml:space="preserve"> руководителя, соотношение средней заработной платы руководителя и средней заработной платы  работников </w:t>
      </w:r>
      <w:r w:rsidRPr="003E2AEE">
        <w:rPr>
          <w:rFonts w:ascii="Times New Roman" w:hAnsi="Times New Roman"/>
          <w:sz w:val="28"/>
          <w:szCs w:val="28"/>
        </w:rPr>
        <w:t xml:space="preserve"> организаций, 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  <w:r w:rsidRPr="003E2AEE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их образовательную деятельность.</w:t>
      </w:r>
    </w:p>
    <w:p w:rsidR="004707F4" w:rsidRDefault="004707F4" w:rsidP="004707F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48" w:tblpY="1"/>
        <w:tblOverlap w:val="never"/>
        <w:tblW w:w="5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4134"/>
        <w:gridCol w:w="1652"/>
        <w:gridCol w:w="1978"/>
        <w:gridCol w:w="1861"/>
      </w:tblGrid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Наименование организаций, осуществляющих образовательную деятельность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Размер должностного</w:t>
            </w:r>
          </w:p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оклада руководителя</w:t>
            </w:r>
          </w:p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Предельный уровень средней заработной платы руководителя организаций</w:t>
            </w:r>
          </w:p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руководителя и средней заработной платы  работников  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Спасская СОШ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30600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48550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 xml:space="preserve"> Спасская гимназия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25200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47530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Ижевская СОШ им.К.Э. Циолковского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22330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47368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Городковическая СШ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18900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44974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Кирицкая СШ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22330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45816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МБОУ  «Веретьинская сш»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40200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Троицкая СОШ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18900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42830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Исадская СОШ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19360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44325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Старокиструсская СШ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19360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44713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Перкинская СШ»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19950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45025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МБОУ  «Выжелесская ООШ»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40318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  <w:r w:rsidRPr="004707F4">
              <w:rPr>
                <w:rFonts w:ascii="Times New Roman" w:hAnsi="Times New Roman"/>
                <w:sz w:val="24"/>
                <w:szCs w:val="24"/>
              </w:rPr>
              <w:t>Панинская ООШ</w:t>
            </w:r>
            <w:r w:rsidRPr="004707F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40341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«Спасский детский сад № 1»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24990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38290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МБДОУ детский сад «Малыш»  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21930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34330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 xml:space="preserve">МБДОУ детский сад «Солнышко»   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21930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37830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детский сад № 2 с.Ижевское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17850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35512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детский сад с. Выжелес.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15300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30825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детский сад «Золотой петушок»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17850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35812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детский сад «Сказка»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17850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33712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детский сад «Теремок»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17850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38212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МБДОУ детский сад  «Светлячок»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19380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39725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707F4" w:rsidRPr="004707F4" w:rsidTr="004707F4">
        <w:tc>
          <w:tcPr>
            <w:tcW w:w="304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7" w:type="pct"/>
          </w:tcPr>
          <w:p w:rsidR="004707F4" w:rsidRPr="004707F4" w:rsidRDefault="004707F4" w:rsidP="0047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МБОУ ДОД ЦДОД «Центр детского творчества и спорта»</w:t>
            </w:r>
          </w:p>
        </w:tc>
        <w:tc>
          <w:tcPr>
            <w:tcW w:w="806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17176</w:t>
            </w:r>
          </w:p>
        </w:tc>
        <w:tc>
          <w:tcPr>
            <w:tcW w:w="965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40246</w:t>
            </w:r>
          </w:p>
        </w:tc>
        <w:tc>
          <w:tcPr>
            <w:tcW w:w="908" w:type="pct"/>
            <w:vAlign w:val="center"/>
          </w:tcPr>
          <w:p w:rsidR="004707F4" w:rsidRPr="004707F4" w:rsidRDefault="004707F4" w:rsidP="004707F4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7F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4707F4" w:rsidRPr="004707F4" w:rsidRDefault="004707F4" w:rsidP="004707F4">
      <w:pPr>
        <w:rPr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Pr="00A330EF" w:rsidRDefault="004707F4" w:rsidP="004707F4">
      <w:pPr>
        <w:ind w:firstLine="709"/>
        <w:jc w:val="right"/>
      </w:pPr>
      <w:r>
        <w:lastRenderedPageBreak/>
        <w:t>Приложение № 5</w:t>
      </w:r>
      <w:r w:rsidRPr="00A330EF">
        <w:t xml:space="preserve"> </w:t>
      </w:r>
    </w:p>
    <w:p w:rsidR="004707F4" w:rsidRPr="00A330EF" w:rsidRDefault="004707F4" w:rsidP="004707F4">
      <w:pPr>
        <w:ind w:firstLine="709"/>
        <w:jc w:val="center"/>
      </w:pPr>
      <w:r>
        <w:t xml:space="preserve">                                                                                                        </w:t>
      </w:r>
      <w:r w:rsidRPr="00A330EF">
        <w:t>к Порядку</w:t>
      </w:r>
    </w:p>
    <w:p w:rsidR="004707F4" w:rsidRDefault="004707F4" w:rsidP="004707F4">
      <w:pPr>
        <w:jc w:val="right"/>
        <w:rPr>
          <w:b/>
          <w:sz w:val="28"/>
          <w:szCs w:val="28"/>
        </w:rPr>
      </w:pPr>
    </w:p>
    <w:p w:rsidR="004707F4" w:rsidRDefault="004707F4" w:rsidP="004707F4">
      <w:pPr>
        <w:jc w:val="center"/>
        <w:rPr>
          <w:b/>
          <w:sz w:val="28"/>
          <w:szCs w:val="28"/>
        </w:rPr>
      </w:pPr>
    </w:p>
    <w:p w:rsidR="004707F4" w:rsidRDefault="004707F4" w:rsidP="004707F4">
      <w:pPr>
        <w:jc w:val="center"/>
        <w:rPr>
          <w:b/>
          <w:sz w:val="28"/>
          <w:szCs w:val="28"/>
        </w:rPr>
      </w:pPr>
    </w:p>
    <w:p w:rsidR="004707F4" w:rsidRDefault="004707F4" w:rsidP="00470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707F4" w:rsidRDefault="004707F4" w:rsidP="00470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выплат стимулирующего характера руководителям муниципальных образовательных организаций</w:t>
      </w:r>
    </w:p>
    <w:p w:rsidR="004707F4" w:rsidRDefault="004707F4" w:rsidP="004707F4">
      <w:pPr>
        <w:jc w:val="center"/>
        <w:rPr>
          <w:b/>
          <w:sz w:val="28"/>
          <w:szCs w:val="28"/>
        </w:rPr>
      </w:pPr>
    </w:p>
    <w:p w:rsidR="004707F4" w:rsidRDefault="004707F4" w:rsidP="004707F4">
      <w:pPr>
        <w:numPr>
          <w:ilvl w:val="0"/>
          <w:numId w:val="3"/>
        </w:numPr>
        <w:tabs>
          <w:tab w:val="clear" w:pos="1575"/>
        </w:tabs>
        <w:ind w:left="0" w:firstLine="12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и общедоступность общего образования в учреждении: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достижение учащимися более высоких показателей успеваемости в сравнении с предыдущим периодом - до 3 баллов 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Б)  результаты методической деятельности призовые места в конкурсах, конференциях) - до 3 баллов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В) 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 - до 3 баллов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Г) процент (отсутствие) обучающихся в возрасте до 15 лет не получивших основного общего образования в данном образовательном учреждении  - до 3 баллов</w:t>
      </w:r>
    </w:p>
    <w:p w:rsidR="004707F4" w:rsidRDefault="004707F4" w:rsidP="004707F4">
      <w:pPr>
        <w:ind w:firstLine="855"/>
        <w:jc w:val="both"/>
        <w:rPr>
          <w:b/>
          <w:sz w:val="28"/>
          <w:szCs w:val="28"/>
        </w:rPr>
      </w:pPr>
      <w:r w:rsidRPr="00652BDC">
        <w:rPr>
          <w:b/>
          <w:sz w:val="28"/>
          <w:szCs w:val="28"/>
        </w:rPr>
        <w:t xml:space="preserve">     </w:t>
      </w:r>
    </w:p>
    <w:p w:rsidR="004707F4" w:rsidRPr="00652BDC" w:rsidRDefault="004707F4" w:rsidP="004707F4">
      <w:pPr>
        <w:ind w:firstLine="855"/>
        <w:jc w:val="both"/>
        <w:rPr>
          <w:b/>
          <w:sz w:val="28"/>
          <w:szCs w:val="28"/>
        </w:rPr>
      </w:pPr>
      <w:r w:rsidRPr="00652BDC">
        <w:rPr>
          <w:b/>
          <w:sz w:val="28"/>
          <w:szCs w:val="28"/>
        </w:rPr>
        <w:t>2.Создание условий для осуществления учебно-воспитательного процесса: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безопасности) - до 3 баллов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комфортных санитарно-бытовых условий (наличие оборудованных гардеробов, туалетов, мест личной гигиены, соблюдение температурного режима, светового режима, режима подачи питьевой воды и т.д.) - до 3 баллов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выполнения требований охраны труда среди учащихся, работников - до 3 баллов. Отсутствие несчастных случаев – 1 балл, наличие минус 1 балл.</w:t>
      </w:r>
    </w:p>
    <w:p w:rsidR="004707F4" w:rsidRDefault="004707F4" w:rsidP="004707F4">
      <w:pPr>
        <w:jc w:val="both"/>
        <w:rPr>
          <w:b/>
          <w:sz w:val="28"/>
          <w:szCs w:val="28"/>
        </w:rPr>
      </w:pPr>
    </w:p>
    <w:p w:rsidR="004707F4" w:rsidRPr="00652BDC" w:rsidRDefault="004707F4" w:rsidP="004707F4">
      <w:pPr>
        <w:ind w:firstLine="708"/>
        <w:jc w:val="both"/>
        <w:rPr>
          <w:b/>
          <w:sz w:val="28"/>
          <w:szCs w:val="28"/>
        </w:rPr>
      </w:pPr>
      <w:r w:rsidRPr="00652BDC">
        <w:rPr>
          <w:b/>
          <w:sz w:val="28"/>
          <w:szCs w:val="28"/>
        </w:rPr>
        <w:t>3. Кадровые ресурсы учреждения: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укомплектованность педагогическими кадрами, их качественный состав;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конференциях);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стабильность педагогического коллектива, привлечение и сохранение молодых специалистов - в целом до 5 баллов.</w:t>
      </w:r>
    </w:p>
    <w:p w:rsidR="004707F4" w:rsidRDefault="004707F4" w:rsidP="004707F4">
      <w:pPr>
        <w:ind w:left="855"/>
        <w:jc w:val="both"/>
        <w:rPr>
          <w:sz w:val="28"/>
          <w:szCs w:val="28"/>
        </w:rPr>
      </w:pPr>
    </w:p>
    <w:p w:rsidR="004707F4" w:rsidRPr="00652BDC" w:rsidRDefault="004707F4" w:rsidP="004707F4">
      <w:pPr>
        <w:ind w:left="855"/>
        <w:jc w:val="both"/>
        <w:rPr>
          <w:b/>
          <w:sz w:val="28"/>
          <w:szCs w:val="28"/>
        </w:rPr>
      </w:pPr>
      <w:r w:rsidRPr="00652BDC">
        <w:rPr>
          <w:b/>
          <w:sz w:val="28"/>
          <w:szCs w:val="28"/>
        </w:rPr>
        <w:lastRenderedPageBreak/>
        <w:t>4. Социальный критерий: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отчислений из учреждений в 1-9 классах, сохранение контингента в 10-11 классах - 3 балла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организация различных форм внеклассной и внешкольной работы - до 3 баллов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снижение количества учащихся, состоящих на учете в комиссии по делам несовершеннолетних, отсутствие преступление и правонарушений, совершенных учащимися - до 3 баллов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  организация каникулярного отдыха учащихся, совершенствование форм и содержания отдыха и оздоровления детей и подростков - до 3 баллов</w:t>
      </w:r>
    </w:p>
    <w:p w:rsidR="004707F4" w:rsidRDefault="004707F4" w:rsidP="004707F4">
      <w:pPr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07F4" w:rsidRPr="00652BDC" w:rsidRDefault="004707F4" w:rsidP="004707F4">
      <w:pPr>
        <w:ind w:left="855"/>
        <w:jc w:val="both"/>
        <w:rPr>
          <w:b/>
          <w:sz w:val="28"/>
          <w:szCs w:val="28"/>
        </w:rPr>
      </w:pPr>
      <w:r w:rsidRPr="00652BDC">
        <w:rPr>
          <w:b/>
          <w:sz w:val="28"/>
          <w:szCs w:val="28"/>
        </w:rPr>
        <w:t>5. Эффективность управленческой деятельности: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исполнительская дисциплина (качественное ведение документации, своевременное предоставление материалов и др.)  - до 3 баллов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обоснованных обращений граждан по поводу конфликтных ситуаций и уровень решения конфликтных ситуаций - 2 балла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общественно-государственного характера управления в учреждении (деятельность органов самоуправления, управляющих и попечительских советов и др.) до 3 баллов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взаимодействие с филиалами – до 3 баллов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организация оказания платных услуг  - до 3 баллов</w:t>
      </w:r>
    </w:p>
    <w:p w:rsidR="004707F4" w:rsidRDefault="004707F4" w:rsidP="004707F4">
      <w:pPr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707F4" w:rsidRPr="00673675" w:rsidRDefault="004707F4" w:rsidP="004707F4">
      <w:pPr>
        <w:ind w:left="855"/>
        <w:jc w:val="both"/>
        <w:rPr>
          <w:b/>
          <w:sz w:val="28"/>
          <w:szCs w:val="28"/>
        </w:rPr>
      </w:pPr>
      <w:r w:rsidRPr="00673675">
        <w:rPr>
          <w:b/>
          <w:sz w:val="28"/>
          <w:szCs w:val="28"/>
        </w:rPr>
        <w:t>6. Сохранение здоровья учащихся в учреждении: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обеспечения учащихся горячим питанием - до 3 баллов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организация и проведение мероприятий, способствующих сохранению и восстановлению психического и физического здоровья учащихся (праздники здоровья, спартакиады, дни здоровья, туристические походы, военно-полевые сборы и т.п.)  - до 3 баллов</w:t>
      </w: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4707F4" w:rsidRPr="00A330EF" w:rsidRDefault="009E4E5A" w:rsidP="004707F4">
      <w:pPr>
        <w:ind w:firstLine="709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4707F4">
        <w:t>Приложение № 6</w:t>
      </w:r>
    </w:p>
    <w:p w:rsidR="004707F4" w:rsidRPr="00A330EF" w:rsidRDefault="004707F4" w:rsidP="004707F4">
      <w:pPr>
        <w:ind w:firstLine="709"/>
        <w:jc w:val="center"/>
      </w:pPr>
      <w:r>
        <w:t xml:space="preserve">                                                                                                        </w:t>
      </w:r>
      <w:r w:rsidRPr="00A330EF">
        <w:t>к Порядку</w:t>
      </w:r>
    </w:p>
    <w:p w:rsidR="004707F4" w:rsidRDefault="004707F4" w:rsidP="004707F4">
      <w:pPr>
        <w:jc w:val="center"/>
        <w:rPr>
          <w:b/>
          <w:sz w:val="28"/>
          <w:szCs w:val="28"/>
        </w:rPr>
      </w:pPr>
    </w:p>
    <w:p w:rsidR="004707F4" w:rsidRDefault="004707F4" w:rsidP="004707F4">
      <w:pPr>
        <w:jc w:val="center"/>
        <w:rPr>
          <w:b/>
          <w:sz w:val="28"/>
          <w:szCs w:val="28"/>
        </w:rPr>
      </w:pPr>
    </w:p>
    <w:p w:rsidR="004707F4" w:rsidRDefault="004707F4" w:rsidP="004707F4">
      <w:pPr>
        <w:jc w:val="center"/>
        <w:rPr>
          <w:b/>
          <w:sz w:val="28"/>
          <w:szCs w:val="28"/>
        </w:rPr>
      </w:pPr>
    </w:p>
    <w:p w:rsidR="004707F4" w:rsidRPr="00DD1B80" w:rsidRDefault="004707F4" w:rsidP="004707F4">
      <w:pPr>
        <w:jc w:val="center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Показатели</w:t>
      </w:r>
    </w:p>
    <w:p w:rsidR="004707F4" w:rsidRPr="00DD1B80" w:rsidRDefault="004707F4" w:rsidP="004707F4">
      <w:pPr>
        <w:jc w:val="center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для выплат стимулирующего характера руководителям дошкольных образовательных учреждений</w:t>
      </w:r>
    </w:p>
    <w:p w:rsidR="004707F4" w:rsidRPr="00DD1B80" w:rsidRDefault="004707F4" w:rsidP="004707F4">
      <w:pPr>
        <w:jc w:val="center"/>
        <w:rPr>
          <w:b/>
          <w:sz w:val="28"/>
          <w:szCs w:val="28"/>
        </w:rPr>
      </w:pPr>
    </w:p>
    <w:p w:rsidR="004707F4" w:rsidRPr="00DD1B80" w:rsidRDefault="004707F4" w:rsidP="004707F4">
      <w:pPr>
        <w:numPr>
          <w:ilvl w:val="0"/>
          <w:numId w:val="3"/>
        </w:numPr>
        <w:tabs>
          <w:tab w:val="clear" w:pos="1575"/>
        </w:tabs>
        <w:ind w:left="0" w:firstLine="1215"/>
        <w:jc w:val="both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Качество и общедоступность общего образования и воспитания в учреждении: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А) общие показатели дошкольников в усвоении содержания программного материала на по результатам внутрисадовского мониторинга: диагностирование, тестирование, промежуточный, итоговый – до 3 баллов  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D1B80">
        <w:rPr>
          <w:sz w:val="28"/>
          <w:szCs w:val="28"/>
        </w:rPr>
        <w:t xml:space="preserve">) наличие участников конкурсов, конференций, победителей других мероприятий разных уровней – до 3 баллов </w:t>
      </w:r>
      <w:r w:rsidRPr="00DD1B80">
        <w:rPr>
          <w:sz w:val="28"/>
          <w:szCs w:val="28"/>
        </w:rPr>
        <w:tab/>
        <w:t xml:space="preserve">  </w:t>
      </w:r>
      <w:r w:rsidRPr="00DD1B80">
        <w:rPr>
          <w:sz w:val="28"/>
          <w:szCs w:val="28"/>
        </w:rPr>
        <w:tab/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D1B80">
        <w:rPr>
          <w:sz w:val="28"/>
          <w:szCs w:val="28"/>
        </w:rPr>
        <w:t xml:space="preserve"> результаты методической деятельности, участие и призовые места в конкурсах и конференциях,  други</w:t>
      </w:r>
      <w:r>
        <w:rPr>
          <w:sz w:val="28"/>
          <w:szCs w:val="28"/>
        </w:rPr>
        <w:t xml:space="preserve">х мероприятиях – до 3 баллов   </w:t>
      </w:r>
      <w:r w:rsidRPr="00DD1B80">
        <w:rPr>
          <w:sz w:val="28"/>
          <w:szCs w:val="28"/>
        </w:rPr>
        <w:t xml:space="preserve"> 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D1B80">
        <w:rPr>
          <w:sz w:val="28"/>
          <w:szCs w:val="28"/>
        </w:rPr>
        <w:t xml:space="preserve">) участие в инновационной деятельности, ведение экспериментальной работы, </w:t>
      </w:r>
      <w:r>
        <w:rPr>
          <w:sz w:val="28"/>
          <w:szCs w:val="28"/>
        </w:rPr>
        <w:t>раз</w:t>
      </w:r>
      <w:r w:rsidRPr="00DD1B80">
        <w:rPr>
          <w:sz w:val="28"/>
          <w:szCs w:val="28"/>
        </w:rPr>
        <w:t xml:space="preserve">работка и внедрение авторских программ - до 3 баллов </w:t>
      </w:r>
    </w:p>
    <w:p w:rsidR="004707F4" w:rsidRDefault="004707F4" w:rsidP="004707F4">
      <w:pPr>
        <w:ind w:firstLine="708"/>
        <w:jc w:val="both"/>
        <w:rPr>
          <w:b/>
          <w:sz w:val="28"/>
          <w:szCs w:val="28"/>
        </w:rPr>
      </w:pPr>
    </w:p>
    <w:p w:rsidR="004707F4" w:rsidRPr="00DD1B80" w:rsidRDefault="004707F4" w:rsidP="004707F4">
      <w:pPr>
        <w:ind w:firstLine="708"/>
        <w:jc w:val="both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2. Создание условий для осуществления учебно-воспитательного процесса: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А) материально-техническая, ресурсная обеспеченность учебно-воспитательного процесса,  в том числе за счет внебюджетных средств  (ученое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</w:t>
      </w:r>
      <w:r>
        <w:rPr>
          <w:sz w:val="28"/>
          <w:szCs w:val="28"/>
        </w:rPr>
        <w:t>и – до 3</w:t>
      </w:r>
      <w:r w:rsidRPr="00DD1B80">
        <w:rPr>
          <w:sz w:val="28"/>
          <w:szCs w:val="28"/>
        </w:rPr>
        <w:t xml:space="preserve"> баллов 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Б) обеспечение санитарно-гигиенических условий процесса обучения, температурный, световой режим, режим под</w:t>
      </w:r>
      <w:r>
        <w:rPr>
          <w:sz w:val="28"/>
          <w:szCs w:val="28"/>
        </w:rPr>
        <w:t>ачи питьевой воды и т.д.) - до 3</w:t>
      </w:r>
      <w:r w:rsidRPr="00DD1B80">
        <w:rPr>
          <w:sz w:val="28"/>
          <w:szCs w:val="28"/>
        </w:rPr>
        <w:t xml:space="preserve"> баллов 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В) обеспечение комфортных санитарно-бытовых условий (наличие групповых помещений, туалетов, спален, мест личной гиги</w:t>
      </w:r>
      <w:r>
        <w:rPr>
          <w:sz w:val="28"/>
          <w:szCs w:val="28"/>
        </w:rPr>
        <w:t>ены, моечных, раздевалок) - до 3</w:t>
      </w:r>
      <w:r w:rsidRPr="00DD1B80">
        <w:rPr>
          <w:sz w:val="28"/>
          <w:szCs w:val="28"/>
        </w:rPr>
        <w:t xml:space="preserve"> баллов 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Г) обеспечение выполнения требований пожарной и электробезопасности, охраны труда, выполнение необходимых объемов текущего и капитального ремонта, исполнение предписаний проверяющих органов по соо</w:t>
      </w:r>
      <w:r>
        <w:rPr>
          <w:sz w:val="28"/>
          <w:szCs w:val="28"/>
        </w:rPr>
        <w:t>тветствующим направлениям – до 3</w:t>
      </w:r>
      <w:r w:rsidRPr="00DD1B80">
        <w:rPr>
          <w:sz w:val="28"/>
          <w:szCs w:val="28"/>
        </w:rPr>
        <w:t xml:space="preserve"> баллов </w:t>
      </w:r>
    </w:p>
    <w:p w:rsidR="004707F4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Д) эстетические условия ДОУ, групп, кабинетов, наличие ограждения и состояния присадовской территории,  прогулочных и спортивных площадок, </w:t>
      </w:r>
      <w:r>
        <w:rPr>
          <w:sz w:val="28"/>
          <w:szCs w:val="28"/>
        </w:rPr>
        <w:t>пос</w:t>
      </w:r>
      <w:r w:rsidRPr="00DD1B80">
        <w:rPr>
          <w:sz w:val="28"/>
          <w:szCs w:val="28"/>
        </w:rPr>
        <w:t>троек</w:t>
      </w:r>
      <w:r>
        <w:rPr>
          <w:sz w:val="28"/>
          <w:szCs w:val="28"/>
        </w:rPr>
        <w:t xml:space="preserve"> различного вида  - до 3</w:t>
      </w:r>
      <w:r w:rsidRPr="00DD1B80">
        <w:rPr>
          <w:sz w:val="28"/>
          <w:szCs w:val="28"/>
        </w:rPr>
        <w:t xml:space="preserve"> баллов </w:t>
      </w:r>
    </w:p>
    <w:p w:rsidR="004707F4" w:rsidRPr="00DD1B80" w:rsidRDefault="004707F4" w:rsidP="004707F4">
      <w:pPr>
        <w:tabs>
          <w:tab w:val="left" w:pos="3675"/>
        </w:tabs>
        <w:ind w:firstLine="708"/>
        <w:jc w:val="both"/>
        <w:rPr>
          <w:sz w:val="28"/>
          <w:szCs w:val="28"/>
        </w:rPr>
      </w:pPr>
    </w:p>
    <w:p w:rsidR="004707F4" w:rsidRPr="00DD1B80" w:rsidRDefault="004707F4" w:rsidP="004707F4">
      <w:pPr>
        <w:ind w:firstLine="708"/>
        <w:jc w:val="both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3. Кадровые ресурсы учреждения: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А) укомплектованность педагогическими кадрами, их качественный состав;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lastRenderedPageBreak/>
        <w:t>Б) 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конференциях);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В) стабильность педаго</w:t>
      </w:r>
      <w:r>
        <w:rPr>
          <w:sz w:val="28"/>
          <w:szCs w:val="28"/>
        </w:rPr>
        <w:t>гического коллектива, привлечение</w:t>
      </w:r>
      <w:r w:rsidRPr="00DD1B80">
        <w:rPr>
          <w:sz w:val="28"/>
          <w:szCs w:val="28"/>
        </w:rPr>
        <w:t xml:space="preserve"> молодых специалистов - в целом до 5 баллов </w:t>
      </w:r>
    </w:p>
    <w:p w:rsidR="004707F4" w:rsidRPr="004707F4" w:rsidRDefault="004707F4" w:rsidP="004707F4">
      <w:pPr>
        <w:jc w:val="both"/>
        <w:rPr>
          <w:rFonts w:ascii="Times New Roman" w:hAnsi="Times New Roman"/>
          <w:sz w:val="28"/>
          <w:szCs w:val="28"/>
        </w:rPr>
      </w:pPr>
    </w:p>
    <w:p w:rsidR="004707F4" w:rsidRPr="00DD1B80" w:rsidRDefault="004707F4" w:rsidP="004707F4">
      <w:pPr>
        <w:ind w:left="855"/>
        <w:jc w:val="both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4. Социальный критерий:</w:t>
      </w:r>
    </w:p>
    <w:p w:rsidR="004707F4" w:rsidRPr="00DD1B80" w:rsidRDefault="004707F4" w:rsidP="004707F4">
      <w:pPr>
        <w:ind w:firstLine="855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А) отсутствие текучести детей без уважительной причины из ДОУ, сохранение детского контингента – до 3 баллов </w:t>
      </w:r>
    </w:p>
    <w:p w:rsidR="004707F4" w:rsidRPr="00DD1B80" w:rsidRDefault="004707F4" w:rsidP="004707F4">
      <w:pPr>
        <w:ind w:firstLine="855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Б) организация различных форм дополнительного образования для детей – до 3 баллов </w:t>
      </w:r>
    </w:p>
    <w:p w:rsidR="004707F4" w:rsidRPr="00DD1B80" w:rsidRDefault="004707F4" w:rsidP="004707F4">
      <w:pPr>
        <w:ind w:firstLine="855"/>
        <w:jc w:val="both"/>
        <w:rPr>
          <w:sz w:val="28"/>
          <w:szCs w:val="28"/>
        </w:rPr>
      </w:pPr>
      <w:r w:rsidRPr="00DD1B80">
        <w:rPr>
          <w:sz w:val="28"/>
          <w:szCs w:val="28"/>
        </w:rPr>
        <w:t>В) организация работы по снижению</w:t>
      </w:r>
      <w:r>
        <w:rPr>
          <w:sz w:val="28"/>
          <w:szCs w:val="28"/>
        </w:rPr>
        <w:t xml:space="preserve"> социально-</w:t>
      </w:r>
      <w:r w:rsidRPr="00DD1B80">
        <w:rPr>
          <w:sz w:val="28"/>
          <w:szCs w:val="28"/>
        </w:rPr>
        <w:t>неблагополучных семей – до 3 баллов.</w:t>
      </w:r>
    </w:p>
    <w:p w:rsidR="004707F4" w:rsidRDefault="004707F4" w:rsidP="004707F4">
      <w:pPr>
        <w:ind w:firstLine="855"/>
        <w:jc w:val="both"/>
        <w:rPr>
          <w:sz w:val="28"/>
          <w:szCs w:val="28"/>
        </w:rPr>
      </w:pPr>
    </w:p>
    <w:p w:rsidR="004707F4" w:rsidRPr="00DD1B80" w:rsidRDefault="004707F4" w:rsidP="004707F4">
      <w:pPr>
        <w:ind w:left="855"/>
        <w:jc w:val="both"/>
        <w:rPr>
          <w:b/>
          <w:sz w:val="28"/>
          <w:szCs w:val="28"/>
        </w:rPr>
      </w:pPr>
      <w:r w:rsidRPr="00DD1B80">
        <w:rPr>
          <w:b/>
          <w:sz w:val="28"/>
          <w:szCs w:val="28"/>
        </w:rPr>
        <w:t>5. Эффективность управленческой деятельности: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А) обеспечение государственно-общественного характера </w:t>
      </w:r>
      <w:r>
        <w:rPr>
          <w:sz w:val="28"/>
          <w:szCs w:val="28"/>
        </w:rPr>
        <w:t>управления в учреждении (деятельность</w:t>
      </w:r>
      <w:r w:rsidRPr="00DD1B80">
        <w:rPr>
          <w:sz w:val="28"/>
          <w:szCs w:val="28"/>
        </w:rPr>
        <w:t xml:space="preserve"> органов самоуправления, управляющих или попечительских советов и др</w:t>
      </w:r>
      <w:r>
        <w:rPr>
          <w:sz w:val="28"/>
          <w:szCs w:val="28"/>
        </w:rPr>
        <w:t>.</w:t>
      </w:r>
      <w:r w:rsidRPr="00DD1B80">
        <w:rPr>
          <w:sz w:val="28"/>
          <w:szCs w:val="28"/>
        </w:rPr>
        <w:t xml:space="preserve">). - до 3 баллов </w:t>
      </w:r>
    </w:p>
    <w:p w:rsidR="004707F4" w:rsidRPr="00DD1B80" w:rsidRDefault="004707F4" w:rsidP="004707F4">
      <w:pPr>
        <w:ind w:firstLine="708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Б) исполнительская дисциплина (качественное ведение документации,  отсутствие нарушений действующих регламентов, инструкций, правил по подготовке, ведению, хранению служебных документов, своевременное предоставление материалов и др.)  - до 3 баллов 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В) отсутствие обоснованных обращений граждан по поводу конфликтных ситуаций и уровень решения конфликтных ситуаций – до 2 баллов </w:t>
      </w:r>
    </w:p>
    <w:p w:rsidR="004707F4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оказание платных услуг</w:t>
      </w:r>
      <w:r w:rsidRPr="00DD1B80">
        <w:rPr>
          <w:sz w:val="28"/>
          <w:szCs w:val="28"/>
        </w:rPr>
        <w:t xml:space="preserve">  - до 3 баллов 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 ) отсутствие задолженности по родительской плате – 3 балла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</w:p>
    <w:p w:rsidR="004707F4" w:rsidRPr="00DD1B80" w:rsidRDefault="004707F4" w:rsidP="004707F4">
      <w:pPr>
        <w:ind w:left="8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Сохранение здоровья воспитанников</w:t>
      </w:r>
      <w:r w:rsidRPr="00DD1B80">
        <w:rPr>
          <w:b/>
          <w:sz w:val="28"/>
          <w:szCs w:val="28"/>
        </w:rPr>
        <w:t xml:space="preserve"> в учреждении: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  <w:r w:rsidRPr="00DD1B80">
        <w:rPr>
          <w:sz w:val="28"/>
          <w:szCs w:val="28"/>
        </w:rPr>
        <w:t xml:space="preserve">А) организация обеспечения детей сбалансированным 4-х разовым питанием в соответствии  с нормами СаНПиНа – до 3 баллов 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D1B80">
        <w:rPr>
          <w:sz w:val="28"/>
          <w:szCs w:val="28"/>
        </w:rPr>
        <w:t>) организация и проведение закаливающих мероприятий</w:t>
      </w:r>
      <w:r>
        <w:rPr>
          <w:sz w:val="28"/>
          <w:szCs w:val="28"/>
        </w:rPr>
        <w:t xml:space="preserve"> по сезону, направленных на снижение заболевание</w:t>
      </w:r>
      <w:r w:rsidRPr="00DD1B80">
        <w:rPr>
          <w:sz w:val="28"/>
          <w:szCs w:val="28"/>
        </w:rPr>
        <w:t xml:space="preserve"> детей – до 3 баллов </w:t>
      </w:r>
    </w:p>
    <w:p w:rsidR="004707F4" w:rsidRPr="00DD1B80" w:rsidRDefault="004707F4" w:rsidP="004707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D1B80">
        <w:rPr>
          <w:sz w:val="28"/>
          <w:szCs w:val="28"/>
        </w:rPr>
        <w:t xml:space="preserve">организация и проведение профилактических медосмотров, направленных на раннее выявление заболевания – до 3 баллов </w:t>
      </w:r>
    </w:p>
    <w:p w:rsidR="004707F4" w:rsidRPr="00D737B4" w:rsidRDefault="004707F4" w:rsidP="004707F4">
      <w:pPr>
        <w:ind w:firstLine="720"/>
        <w:jc w:val="both"/>
        <w:rPr>
          <w:sz w:val="26"/>
          <w:szCs w:val="26"/>
        </w:rPr>
      </w:pPr>
    </w:p>
    <w:p w:rsidR="004707F4" w:rsidRPr="00D737B4" w:rsidRDefault="004707F4" w:rsidP="004707F4">
      <w:pPr>
        <w:ind w:firstLine="855"/>
        <w:jc w:val="both"/>
        <w:rPr>
          <w:sz w:val="26"/>
          <w:szCs w:val="26"/>
        </w:rPr>
      </w:pPr>
    </w:p>
    <w:p w:rsidR="004707F4" w:rsidRDefault="004707F4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Pr="00A330EF" w:rsidRDefault="009E4E5A" w:rsidP="009E4E5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№ 7</w:t>
      </w:r>
      <w:r w:rsidRPr="00A330EF">
        <w:rPr>
          <w:sz w:val="24"/>
          <w:szCs w:val="24"/>
        </w:rPr>
        <w:t xml:space="preserve"> </w:t>
      </w:r>
    </w:p>
    <w:p w:rsidR="009E4E5A" w:rsidRPr="00A330EF" w:rsidRDefault="009E4E5A" w:rsidP="009E4E5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A330EF">
        <w:rPr>
          <w:sz w:val="24"/>
          <w:szCs w:val="24"/>
        </w:rPr>
        <w:t>к Порядку</w:t>
      </w:r>
    </w:p>
    <w:p w:rsidR="009E4E5A" w:rsidRDefault="009E4E5A" w:rsidP="009E4E5A">
      <w:pPr>
        <w:jc w:val="right"/>
        <w:rPr>
          <w:b/>
          <w:sz w:val="28"/>
          <w:szCs w:val="28"/>
        </w:rPr>
      </w:pPr>
    </w:p>
    <w:p w:rsidR="009E4E5A" w:rsidRDefault="009E4E5A" w:rsidP="009E4E5A">
      <w:pPr>
        <w:jc w:val="center"/>
        <w:rPr>
          <w:b/>
          <w:sz w:val="28"/>
          <w:szCs w:val="28"/>
        </w:rPr>
      </w:pPr>
    </w:p>
    <w:p w:rsidR="009E4E5A" w:rsidRDefault="009E4E5A" w:rsidP="009E4E5A">
      <w:pPr>
        <w:jc w:val="right"/>
        <w:rPr>
          <w:b/>
          <w:sz w:val="28"/>
          <w:szCs w:val="28"/>
        </w:rPr>
      </w:pPr>
    </w:p>
    <w:p w:rsidR="009E4E5A" w:rsidRDefault="009E4E5A" w:rsidP="009E4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E4E5A" w:rsidRDefault="009E4E5A" w:rsidP="009E4E5A">
      <w:pPr>
        <w:jc w:val="center"/>
      </w:pPr>
      <w:r>
        <w:rPr>
          <w:b/>
          <w:sz w:val="28"/>
          <w:szCs w:val="28"/>
        </w:rPr>
        <w:t>для выплат стимулирующего характера руководителям учреждений дополнительного образования детей</w:t>
      </w:r>
    </w:p>
    <w:p w:rsidR="009E4E5A" w:rsidRDefault="009E4E5A" w:rsidP="009E4E5A"/>
    <w:p w:rsidR="009E4E5A" w:rsidRPr="002457CD" w:rsidRDefault="009E4E5A" w:rsidP="009E4E5A">
      <w:pPr>
        <w:shd w:val="clear" w:color="auto" w:fill="FFFFFF"/>
        <w:spacing w:line="326" w:lineRule="exact"/>
        <w:ind w:right="-5" w:firstLine="686"/>
        <w:jc w:val="both"/>
      </w:pPr>
      <w:r w:rsidRPr="002457CD">
        <w:rPr>
          <w:b/>
          <w:bCs/>
          <w:spacing w:val="3"/>
          <w:sz w:val="28"/>
          <w:szCs w:val="28"/>
        </w:rPr>
        <w:t xml:space="preserve">1. Качество и общедоступность образования </w:t>
      </w:r>
      <w:r w:rsidRPr="002457CD">
        <w:rPr>
          <w:b/>
          <w:bCs/>
          <w:spacing w:val="2"/>
          <w:sz w:val="28"/>
          <w:szCs w:val="28"/>
        </w:rPr>
        <w:t>в учреждении дополнительного образования детей: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  <w:rPr>
          <w:spacing w:val="5"/>
          <w:sz w:val="28"/>
          <w:szCs w:val="28"/>
        </w:rPr>
      </w:pPr>
      <w:r w:rsidRPr="002457CD">
        <w:rPr>
          <w:spacing w:val="5"/>
          <w:sz w:val="28"/>
          <w:szCs w:val="28"/>
        </w:rPr>
        <w:t xml:space="preserve">А) охват дополнительным образованием детей в районе – до 3 баллов 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Б</w:t>
      </w:r>
      <w:r w:rsidRPr="002457CD">
        <w:rPr>
          <w:sz w:val="28"/>
          <w:szCs w:val="28"/>
        </w:rPr>
        <w:t>) н</w:t>
      </w:r>
      <w:r w:rsidRPr="002457CD">
        <w:rPr>
          <w:spacing w:val="4"/>
          <w:sz w:val="28"/>
          <w:szCs w:val="28"/>
        </w:rPr>
        <w:t xml:space="preserve">аличие  призеров конкурсов, соревнований </w:t>
      </w:r>
      <w:r w:rsidRPr="002457CD">
        <w:rPr>
          <w:sz w:val="28"/>
          <w:szCs w:val="28"/>
        </w:rPr>
        <w:t xml:space="preserve">разных уровней </w:t>
      </w:r>
      <w:r w:rsidRPr="002457CD">
        <w:rPr>
          <w:spacing w:val="5"/>
          <w:sz w:val="28"/>
          <w:szCs w:val="28"/>
        </w:rPr>
        <w:t xml:space="preserve">– до 3 баллов 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pacing w:val="2"/>
          <w:sz w:val="28"/>
          <w:szCs w:val="28"/>
        </w:rPr>
        <w:t xml:space="preserve"> организация и проведение</w:t>
      </w:r>
      <w:r w:rsidRPr="002457CD">
        <w:rPr>
          <w:spacing w:val="2"/>
          <w:sz w:val="28"/>
          <w:szCs w:val="28"/>
        </w:rPr>
        <w:t xml:space="preserve"> конкурсных мероприятий в районе </w:t>
      </w:r>
      <w:r w:rsidRPr="002457CD">
        <w:rPr>
          <w:spacing w:val="5"/>
          <w:sz w:val="28"/>
          <w:szCs w:val="28"/>
        </w:rPr>
        <w:t xml:space="preserve">– до 3 баллов 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457CD">
        <w:rPr>
          <w:sz w:val="28"/>
          <w:szCs w:val="28"/>
        </w:rPr>
        <w:t xml:space="preserve"> результаты методической деятельности (призовые </w:t>
      </w:r>
      <w:r w:rsidRPr="002457CD">
        <w:rPr>
          <w:spacing w:val="3"/>
          <w:sz w:val="28"/>
          <w:szCs w:val="28"/>
        </w:rPr>
        <w:t xml:space="preserve">места в      конкурсах, конференциях и т.д.) </w:t>
      </w:r>
      <w:r w:rsidRPr="002457CD">
        <w:rPr>
          <w:spacing w:val="5"/>
          <w:sz w:val="28"/>
          <w:szCs w:val="28"/>
        </w:rPr>
        <w:t xml:space="preserve">– до 3 баллов 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Д) организация работы </w:t>
      </w:r>
      <w:r w:rsidRPr="002457CD">
        <w:rPr>
          <w:spacing w:val="2"/>
          <w:sz w:val="28"/>
          <w:szCs w:val="28"/>
        </w:rPr>
        <w:t xml:space="preserve"> по поддержке талантливых и одаренных </w:t>
      </w:r>
      <w:r w:rsidRPr="002457CD">
        <w:rPr>
          <w:sz w:val="28"/>
          <w:szCs w:val="28"/>
        </w:rPr>
        <w:t xml:space="preserve">детей </w:t>
      </w:r>
      <w:r w:rsidRPr="002457CD">
        <w:rPr>
          <w:spacing w:val="5"/>
          <w:sz w:val="28"/>
          <w:szCs w:val="28"/>
        </w:rPr>
        <w:t xml:space="preserve">– до 3 баллов 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</w:pPr>
    </w:p>
    <w:p w:rsidR="009E4E5A" w:rsidRPr="002457CD" w:rsidRDefault="009E4E5A" w:rsidP="009E4E5A">
      <w:pPr>
        <w:ind w:firstLine="686"/>
        <w:jc w:val="both"/>
        <w:rPr>
          <w:b/>
          <w:sz w:val="28"/>
          <w:szCs w:val="28"/>
        </w:rPr>
      </w:pPr>
      <w:r w:rsidRPr="002457CD">
        <w:rPr>
          <w:b/>
          <w:sz w:val="28"/>
          <w:szCs w:val="28"/>
        </w:rPr>
        <w:t>2. Создание  условий для   осуществления   учебно-воспитательного процесса:</w:t>
      </w:r>
    </w:p>
    <w:p w:rsidR="009E4E5A" w:rsidRPr="002457CD" w:rsidRDefault="009E4E5A" w:rsidP="009E4E5A">
      <w:pPr>
        <w:ind w:firstLine="686"/>
        <w:jc w:val="both"/>
        <w:rPr>
          <w:sz w:val="28"/>
          <w:szCs w:val="28"/>
        </w:rPr>
      </w:pPr>
      <w:r w:rsidRPr="002457CD">
        <w:rPr>
          <w:sz w:val="28"/>
          <w:szCs w:val="28"/>
        </w:rPr>
        <w:t xml:space="preserve">А) ресурсное обеспечение  учебно-воспитательного процесса, в том числе за счет внебюджетных средств (материально-техническая база, оборудование, информационно-методическое обеспечение образовательного процесса, соответствие требованиям санитарных норм и </w:t>
      </w:r>
      <w:r>
        <w:rPr>
          <w:sz w:val="28"/>
          <w:szCs w:val="28"/>
        </w:rPr>
        <w:t>норм безопасности и т.д.) – до 3</w:t>
      </w:r>
      <w:r w:rsidRPr="002457CD">
        <w:rPr>
          <w:sz w:val="28"/>
          <w:szCs w:val="28"/>
        </w:rPr>
        <w:t xml:space="preserve"> баллов </w:t>
      </w:r>
    </w:p>
    <w:p w:rsidR="009E4E5A" w:rsidRPr="002457CD" w:rsidRDefault="009E4E5A" w:rsidP="009E4E5A">
      <w:pPr>
        <w:ind w:firstLine="686"/>
        <w:jc w:val="both"/>
        <w:rPr>
          <w:sz w:val="28"/>
          <w:szCs w:val="28"/>
        </w:rPr>
      </w:pPr>
      <w:r w:rsidRPr="002457CD">
        <w:rPr>
          <w:sz w:val="28"/>
          <w:szCs w:val="28"/>
        </w:rPr>
        <w:t>Б) обеспечение санитарно-гигиенических условий процесса обучения (температурный, световой режим, режим  подачи пи</w:t>
      </w:r>
      <w:r>
        <w:rPr>
          <w:sz w:val="28"/>
          <w:szCs w:val="28"/>
        </w:rPr>
        <w:t>тьевой воды и т.д.) – до 3</w:t>
      </w:r>
      <w:r w:rsidRPr="002457CD">
        <w:rPr>
          <w:sz w:val="28"/>
          <w:szCs w:val="28"/>
        </w:rPr>
        <w:t xml:space="preserve"> баллов </w:t>
      </w:r>
    </w:p>
    <w:p w:rsidR="009E4E5A" w:rsidRPr="002457CD" w:rsidRDefault="009E4E5A" w:rsidP="009E4E5A">
      <w:pPr>
        <w:ind w:firstLine="686"/>
        <w:jc w:val="both"/>
        <w:rPr>
          <w:sz w:val="28"/>
          <w:szCs w:val="28"/>
        </w:rPr>
      </w:pPr>
      <w:r w:rsidRPr="002457CD">
        <w:rPr>
          <w:sz w:val="28"/>
          <w:szCs w:val="28"/>
        </w:rPr>
        <w:t>В) обеспечение комфортных санитарно-бытовых условий (наличие оборудованных гардеробов, душевых, туалетов, мес</w:t>
      </w:r>
      <w:r>
        <w:rPr>
          <w:sz w:val="28"/>
          <w:szCs w:val="28"/>
        </w:rPr>
        <w:t>т  личной гигиены и т.д.) – до 3</w:t>
      </w:r>
      <w:r w:rsidRPr="002457CD">
        <w:rPr>
          <w:sz w:val="28"/>
          <w:szCs w:val="28"/>
        </w:rPr>
        <w:t xml:space="preserve"> баллов </w:t>
      </w:r>
    </w:p>
    <w:p w:rsidR="009E4E5A" w:rsidRPr="002457CD" w:rsidRDefault="009E4E5A" w:rsidP="009E4E5A">
      <w:pPr>
        <w:ind w:firstLine="686"/>
        <w:jc w:val="both"/>
        <w:rPr>
          <w:sz w:val="28"/>
          <w:szCs w:val="28"/>
        </w:rPr>
      </w:pPr>
      <w:r w:rsidRPr="002457CD">
        <w:rPr>
          <w:sz w:val="28"/>
          <w:szCs w:val="28"/>
        </w:rPr>
        <w:t>Г) обеспечение выполнения требований пожарной и электробезопасности, охраны труда, выполнение необходимых объемов текуще</w:t>
      </w:r>
      <w:r>
        <w:rPr>
          <w:sz w:val="28"/>
          <w:szCs w:val="28"/>
        </w:rPr>
        <w:t>го и капитального ремонта – до 3</w:t>
      </w:r>
      <w:r w:rsidRPr="002457CD">
        <w:rPr>
          <w:sz w:val="28"/>
          <w:szCs w:val="28"/>
        </w:rPr>
        <w:t xml:space="preserve"> баллов </w:t>
      </w:r>
    </w:p>
    <w:p w:rsidR="009E4E5A" w:rsidRPr="002457CD" w:rsidRDefault="009E4E5A" w:rsidP="009E4E5A">
      <w:pPr>
        <w:shd w:val="clear" w:color="auto" w:fill="FFFFFF"/>
        <w:ind w:left="19" w:firstLine="667"/>
        <w:jc w:val="both"/>
        <w:rPr>
          <w:sz w:val="28"/>
          <w:szCs w:val="28"/>
        </w:rPr>
      </w:pPr>
      <w:r w:rsidRPr="002457CD">
        <w:rPr>
          <w:sz w:val="28"/>
          <w:szCs w:val="28"/>
        </w:rPr>
        <w:t>Д) эстетические условия, оформление учреждения дополнительного образования детей, помещений для занятий, наличие ограждения и состояние  территории  вокруг</w:t>
      </w:r>
      <w:r>
        <w:rPr>
          <w:sz w:val="28"/>
          <w:szCs w:val="28"/>
        </w:rPr>
        <w:t xml:space="preserve"> учреждения – до 3</w:t>
      </w:r>
      <w:r w:rsidRPr="002457CD">
        <w:rPr>
          <w:sz w:val="28"/>
          <w:szCs w:val="28"/>
        </w:rPr>
        <w:t xml:space="preserve"> баллов </w:t>
      </w:r>
    </w:p>
    <w:p w:rsidR="009E4E5A" w:rsidRDefault="009E4E5A" w:rsidP="009E4E5A">
      <w:pPr>
        <w:ind w:firstLine="686"/>
        <w:jc w:val="both"/>
        <w:rPr>
          <w:b/>
          <w:sz w:val="28"/>
          <w:szCs w:val="28"/>
        </w:rPr>
      </w:pPr>
    </w:p>
    <w:p w:rsidR="009E4E5A" w:rsidRPr="00B84DFF" w:rsidRDefault="009E4E5A" w:rsidP="009E4E5A">
      <w:pPr>
        <w:ind w:firstLine="686"/>
        <w:jc w:val="both"/>
        <w:rPr>
          <w:b/>
          <w:sz w:val="28"/>
          <w:szCs w:val="28"/>
        </w:rPr>
      </w:pPr>
      <w:r w:rsidRPr="00B84DFF">
        <w:rPr>
          <w:b/>
          <w:sz w:val="28"/>
          <w:szCs w:val="28"/>
        </w:rPr>
        <w:t>3. Кадровый потенциал учреждения</w:t>
      </w:r>
      <w:r>
        <w:rPr>
          <w:b/>
          <w:sz w:val="28"/>
          <w:szCs w:val="28"/>
        </w:rPr>
        <w:t>: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FC1374">
        <w:rPr>
          <w:sz w:val="28"/>
          <w:szCs w:val="28"/>
        </w:rPr>
        <w:t>комплектованность педагогическими  кадрами,   их качественный состав</w:t>
      </w:r>
      <w:r>
        <w:rPr>
          <w:sz w:val="28"/>
          <w:szCs w:val="28"/>
        </w:rPr>
        <w:t xml:space="preserve">;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</w:t>
      </w:r>
      <w:r w:rsidRPr="00FC1374">
        <w:rPr>
          <w:sz w:val="28"/>
          <w:szCs w:val="28"/>
        </w:rPr>
        <w:t>азвитие педагогического творчества (участие педагогов и руководителей в научно-исследовательской, опытно-экспериментальной   работе, конкурсах, конференциях)</w:t>
      </w:r>
      <w:r>
        <w:rPr>
          <w:sz w:val="28"/>
          <w:szCs w:val="28"/>
        </w:rPr>
        <w:t xml:space="preserve">;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Pr="00FC1374">
        <w:rPr>
          <w:sz w:val="28"/>
          <w:szCs w:val="28"/>
        </w:rPr>
        <w:t>табильность педагогического коллектива, работа по привлечению молодых специалистов</w:t>
      </w:r>
      <w:r>
        <w:rPr>
          <w:sz w:val="28"/>
          <w:szCs w:val="28"/>
        </w:rPr>
        <w:t xml:space="preserve"> – в целом до 5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</w:p>
    <w:p w:rsidR="009E4E5A" w:rsidRPr="00B84DFF" w:rsidRDefault="009E4E5A" w:rsidP="009E4E5A">
      <w:pPr>
        <w:ind w:firstLine="686"/>
        <w:jc w:val="both"/>
        <w:rPr>
          <w:b/>
          <w:sz w:val="28"/>
          <w:szCs w:val="28"/>
        </w:rPr>
      </w:pPr>
      <w:r w:rsidRPr="00B84DFF">
        <w:rPr>
          <w:b/>
          <w:sz w:val="28"/>
          <w:szCs w:val="28"/>
        </w:rPr>
        <w:t>4. Социальный критерий</w:t>
      </w:r>
      <w:r>
        <w:rPr>
          <w:b/>
          <w:sz w:val="28"/>
          <w:szCs w:val="28"/>
        </w:rPr>
        <w:t>: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02749B">
        <w:rPr>
          <w:sz w:val="28"/>
          <w:szCs w:val="28"/>
        </w:rPr>
        <w:t>охранность контингента</w:t>
      </w:r>
      <w:r>
        <w:rPr>
          <w:sz w:val="28"/>
          <w:szCs w:val="28"/>
        </w:rPr>
        <w:t xml:space="preserve">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вовлечение </w:t>
      </w:r>
      <w:r w:rsidRPr="0002749B">
        <w:rPr>
          <w:sz w:val="28"/>
          <w:szCs w:val="28"/>
        </w:rPr>
        <w:t xml:space="preserve"> детей среднего и старшего школьного возраста</w:t>
      </w:r>
      <w:r>
        <w:rPr>
          <w:sz w:val="28"/>
          <w:szCs w:val="28"/>
        </w:rPr>
        <w:t xml:space="preserve">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Pr="0002749B">
        <w:rPr>
          <w:sz w:val="28"/>
          <w:szCs w:val="28"/>
        </w:rPr>
        <w:t>оля  обучающихся  из  семей, находящихся в трудной жизненной ситуации</w:t>
      </w:r>
      <w:r>
        <w:rPr>
          <w:sz w:val="28"/>
          <w:szCs w:val="28"/>
        </w:rPr>
        <w:t xml:space="preserve"> и их охват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Г) у</w:t>
      </w:r>
      <w:r w:rsidRPr="0002749B">
        <w:rPr>
          <w:sz w:val="28"/>
          <w:szCs w:val="28"/>
        </w:rPr>
        <w:t>ровень организации каникулярного</w:t>
      </w:r>
      <w:r>
        <w:rPr>
          <w:sz w:val="28"/>
          <w:szCs w:val="28"/>
        </w:rPr>
        <w:t xml:space="preserve"> </w:t>
      </w:r>
      <w:r w:rsidRPr="0002749B">
        <w:rPr>
          <w:sz w:val="28"/>
          <w:szCs w:val="28"/>
        </w:rPr>
        <w:t>отдыха обучающихся, совершенствование форм и содержания отдыха и оздоровления детей и подростков</w:t>
      </w:r>
      <w:r>
        <w:rPr>
          <w:sz w:val="28"/>
          <w:szCs w:val="28"/>
        </w:rPr>
        <w:t xml:space="preserve">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</w:p>
    <w:p w:rsidR="009E4E5A" w:rsidRPr="00712232" w:rsidRDefault="009E4E5A" w:rsidP="009E4E5A">
      <w:pPr>
        <w:ind w:firstLine="686"/>
        <w:jc w:val="both"/>
        <w:rPr>
          <w:b/>
          <w:sz w:val="28"/>
          <w:szCs w:val="28"/>
        </w:rPr>
      </w:pPr>
      <w:r w:rsidRPr="00712232">
        <w:rPr>
          <w:b/>
          <w:sz w:val="28"/>
          <w:szCs w:val="28"/>
        </w:rPr>
        <w:t>5. Эффективность  управленческой деятельности</w:t>
      </w:r>
      <w:r>
        <w:rPr>
          <w:b/>
          <w:sz w:val="28"/>
          <w:szCs w:val="28"/>
        </w:rPr>
        <w:t>: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02749B">
        <w:rPr>
          <w:sz w:val="28"/>
          <w:szCs w:val="28"/>
        </w:rPr>
        <w:t>беспечение государственно-общественного характера управления в учреждении</w:t>
      </w:r>
      <w:r>
        <w:rPr>
          <w:sz w:val="28"/>
          <w:szCs w:val="28"/>
        </w:rPr>
        <w:t xml:space="preserve"> (деятельность</w:t>
      </w:r>
      <w:r w:rsidRPr="0002749B">
        <w:rPr>
          <w:sz w:val="28"/>
          <w:szCs w:val="28"/>
        </w:rPr>
        <w:t xml:space="preserve"> органов самоуправления, управляющих или</w:t>
      </w:r>
      <w:r>
        <w:rPr>
          <w:sz w:val="28"/>
          <w:szCs w:val="28"/>
        </w:rPr>
        <w:t xml:space="preserve"> </w:t>
      </w:r>
      <w:r w:rsidRPr="0002749B">
        <w:rPr>
          <w:sz w:val="28"/>
          <w:szCs w:val="28"/>
        </w:rPr>
        <w:t>попечительских советов и др.)</w:t>
      </w:r>
      <w:r>
        <w:rPr>
          <w:sz w:val="28"/>
          <w:szCs w:val="28"/>
        </w:rPr>
        <w:t xml:space="preserve">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Pr="0002749B">
        <w:rPr>
          <w:sz w:val="28"/>
          <w:szCs w:val="28"/>
        </w:rPr>
        <w:t>сполнительская дисциплина (качественное ведение документации,     своевременное предоставление материалов и др.)</w:t>
      </w:r>
      <w:r>
        <w:rPr>
          <w:sz w:val="28"/>
          <w:szCs w:val="28"/>
        </w:rPr>
        <w:t xml:space="preserve">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02749B">
        <w:rPr>
          <w:sz w:val="28"/>
          <w:szCs w:val="28"/>
        </w:rPr>
        <w:t>тсутствие обоснованных обращений граждан</w:t>
      </w:r>
      <w:r>
        <w:rPr>
          <w:sz w:val="28"/>
          <w:szCs w:val="28"/>
        </w:rPr>
        <w:t xml:space="preserve"> </w:t>
      </w:r>
      <w:r w:rsidRPr="0002749B">
        <w:rPr>
          <w:sz w:val="28"/>
          <w:szCs w:val="28"/>
        </w:rPr>
        <w:t>по поводу конфликтных ситуаций, уровень их решения</w:t>
      </w:r>
      <w:r>
        <w:rPr>
          <w:sz w:val="28"/>
          <w:szCs w:val="28"/>
        </w:rPr>
        <w:t xml:space="preserve"> – до 2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Г) оказание платных услуг – до 3 баллов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</w:p>
    <w:p w:rsidR="009E4E5A" w:rsidRPr="00712232" w:rsidRDefault="009E4E5A" w:rsidP="009E4E5A">
      <w:pPr>
        <w:ind w:firstLine="686"/>
        <w:jc w:val="both"/>
        <w:rPr>
          <w:b/>
          <w:sz w:val="28"/>
          <w:szCs w:val="28"/>
        </w:rPr>
      </w:pPr>
      <w:r w:rsidRPr="00712232">
        <w:rPr>
          <w:b/>
          <w:sz w:val="28"/>
          <w:szCs w:val="28"/>
        </w:rPr>
        <w:t>6.Сохранение и укрепление здоровья обучающихся, формирование  безопасного образа жизни</w:t>
      </w:r>
      <w:r>
        <w:rPr>
          <w:b/>
          <w:sz w:val="28"/>
          <w:szCs w:val="28"/>
        </w:rPr>
        <w:t>: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02749B">
        <w:rPr>
          <w:sz w:val="28"/>
          <w:szCs w:val="28"/>
        </w:rPr>
        <w:t>рганизация и проведение мероприятий, способствующих сохранению и восстановлению психического и  физического здоровья обучающихся (праздники здоровья, спартакиады,</w:t>
      </w:r>
      <w:r>
        <w:rPr>
          <w:sz w:val="28"/>
          <w:szCs w:val="28"/>
        </w:rPr>
        <w:t xml:space="preserve"> </w:t>
      </w:r>
      <w:r w:rsidRPr="0002749B">
        <w:rPr>
          <w:sz w:val="28"/>
          <w:szCs w:val="28"/>
        </w:rPr>
        <w:t>дни здоровья, туристические походы, военно-полевые сборы и т.п.)</w:t>
      </w:r>
      <w:r>
        <w:rPr>
          <w:sz w:val="28"/>
          <w:szCs w:val="28"/>
        </w:rPr>
        <w:t xml:space="preserve"> – до 3 баллов </w:t>
      </w:r>
    </w:p>
    <w:p w:rsidR="009E4E5A" w:rsidRDefault="009E4E5A" w:rsidP="009E4E5A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 охват</w:t>
      </w:r>
      <w:r w:rsidRPr="0002749B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Pr="0002749B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 xml:space="preserve"> – до 3 баллов </w:t>
      </w:r>
    </w:p>
    <w:p w:rsidR="009E4E5A" w:rsidRPr="00B443F4" w:rsidRDefault="009E4E5A" w:rsidP="009E4E5A">
      <w:pPr>
        <w:jc w:val="both"/>
        <w:rPr>
          <w:sz w:val="22"/>
          <w:szCs w:val="22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Default="009E4E5A">
      <w:pPr>
        <w:rPr>
          <w:rFonts w:ascii="Times New Roman" w:hAnsi="Times New Roman"/>
          <w:sz w:val="24"/>
          <w:szCs w:val="24"/>
        </w:rPr>
      </w:pPr>
    </w:p>
    <w:p w:rsidR="009E4E5A" w:rsidRPr="009E4E5A" w:rsidRDefault="009E4E5A" w:rsidP="009E4E5A">
      <w:pPr>
        <w:ind w:firstLine="709"/>
        <w:rPr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9E4E5A">
        <w:rPr>
          <w:sz w:val="24"/>
          <w:szCs w:val="24"/>
        </w:rPr>
        <w:t xml:space="preserve">Приложение № 8 </w:t>
      </w:r>
    </w:p>
    <w:p w:rsidR="009E4E5A" w:rsidRPr="009E4E5A" w:rsidRDefault="009E4E5A" w:rsidP="009E4E5A">
      <w:pPr>
        <w:ind w:firstLine="709"/>
        <w:jc w:val="center"/>
        <w:rPr>
          <w:sz w:val="24"/>
          <w:szCs w:val="24"/>
        </w:rPr>
      </w:pPr>
      <w:r w:rsidRPr="009E4E5A">
        <w:rPr>
          <w:sz w:val="24"/>
          <w:szCs w:val="24"/>
        </w:rPr>
        <w:t xml:space="preserve">                                                                                                        к Порядку</w:t>
      </w:r>
    </w:p>
    <w:p w:rsidR="009E4E5A" w:rsidRPr="009E4E5A" w:rsidRDefault="009E4E5A" w:rsidP="009E4E5A">
      <w:pPr>
        <w:rPr>
          <w:b/>
          <w:sz w:val="24"/>
          <w:szCs w:val="24"/>
        </w:rPr>
      </w:pPr>
    </w:p>
    <w:p w:rsidR="009E4E5A" w:rsidRPr="009E4E5A" w:rsidRDefault="009E4E5A" w:rsidP="009E4E5A">
      <w:pPr>
        <w:jc w:val="center"/>
        <w:rPr>
          <w:b/>
          <w:sz w:val="24"/>
          <w:szCs w:val="24"/>
        </w:rPr>
      </w:pPr>
      <w:r w:rsidRPr="009E4E5A">
        <w:rPr>
          <w:b/>
          <w:sz w:val="24"/>
          <w:szCs w:val="24"/>
        </w:rPr>
        <w:t>Показатели эффективности деятельности руководителя образовательного учреждения муниципального образования – Спасский муниципальный район Рязанской области.</w:t>
      </w:r>
    </w:p>
    <w:p w:rsidR="009E4E5A" w:rsidRPr="009E4E5A" w:rsidRDefault="009E4E5A" w:rsidP="009E4E5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2434"/>
        <w:gridCol w:w="2393"/>
      </w:tblGrid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№ п/п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показатели (критерии деятельности)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1. Соответствие деятельности ОУ требованиям законодательства в сфере образования (отсутствие предписаний надзорных органов, жалоб) (максимальное количество 5 баллов)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обоснованных жалоб со стороны педагогов, родителей, обучающихся – (-1 балл за каждую)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предписаний надзорных органов.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предписаний - (-1 балл за каждую)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2. Функционирование системы государственно-общественного управления. (максимальное количество 7 баллов)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Публичная отчетность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публичного доклада о деятельности учреждения за год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внебюджетных средств от общей суммы финансирования МОУ – 0,2 балла за каждые 10%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3. Удовлетворенность населения качеством предоставляемых  образовательных услуг дополнительного образования (максимальное количество  5 баллов)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Многообразие системы дополнительного образования муниципального образовательного учреждения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За каждое направление (по лицензии) – 1 балл 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Проведение мониторинга удовлетворенности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выявление степени удовлетворенности: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высокое – 2 балла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среднее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низкое – 0 баллов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4. Информационная открытость (сайт ОУ, размещение протоколов комиссии по распределению стимулирующего фонда на сайте, участие в процедурах независимой оценки качества образования) (максимальное количество  6  баллов)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4.1.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регулярно обновляемого сайта муниципального образовательного учреждения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сайта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Своевременное обновление информации, </w:t>
            </w:r>
            <w:r w:rsidRPr="009E4E5A">
              <w:rPr>
                <w:sz w:val="24"/>
                <w:szCs w:val="24"/>
              </w:rPr>
              <w:lastRenderedPageBreak/>
              <w:t>размещаемой на сайте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Соответствие информации, размещаемой на сайте, требованиям законодательства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3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lastRenderedPageBreak/>
              <w:t>5. Реализация мероприятий по профилактике правонарушений у несовершеннолетних (максимальное количество  2  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Динамика числа учащихся, поставленных на учет в комиссии по делам несовершеннолетних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стоящих на учете – 2 балла;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Снижение по сравнению с предыдущим периодом – 1 балл; повышение – (-1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6. Кадровые ресурсы учреждения (максимальное количество  11  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6.1.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Кадровое обеспечение: 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В соответствии с лицензионными требованиями – 2 балла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Ниже указанных в приложении к лицензии лицензионных требований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6.2.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Привлечение и закрепление молодых специалистов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педагогов со стажем работы до 5 лет  10% и более – 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6.3.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Наличие не менее чем у 50% педагогических работников квалификационных категорий – 1 балл, 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51 % и более – 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6.4.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педагогических работников, прошедших обучение на курсах повышения квалификации в течении последних 5 лет в объеме не менее 72 часов от 10% до 20% - 1 балл; 20% до 30% - 2 балла; свыше 30% - 3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6.5.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Участие педагогов в </w:t>
            </w:r>
            <w:r w:rsidRPr="009E4E5A">
              <w:rPr>
                <w:sz w:val="24"/>
                <w:szCs w:val="24"/>
              </w:rPr>
              <w:lastRenderedPageBreak/>
              <w:t xml:space="preserve">конкурсах профессионального мастерства 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федеральном уровне – 3 балла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региональном  уровне – 2 балла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муниципальном уровне -1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3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lastRenderedPageBreak/>
              <w:t>7. Реализация программ по сохранению и укреплению здоровья детей (максимальное количество  10   баллов)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7.1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Безопасность участников образовательного процесса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предписаний ГПН, СЭН – (-1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травматизма среди обучающихся и работников во время образовательного процесса – 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7.2.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Планирование здоровье сберегающих мероприятий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программы развития здоровье сберегающих технологий, пропаганды здорового образа жизни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7.3.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  <w:highlight w:val="yellow"/>
              </w:rPr>
            </w:pPr>
            <w:r w:rsidRPr="009E4E5A">
              <w:rPr>
                <w:sz w:val="24"/>
                <w:szCs w:val="24"/>
              </w:rPr>
              <w:t>Планирование мероприятий по организации круглогодичного оздоровления, отдыха и труда обучающихся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Организация лагерей с дневным пребыванием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  <w:highlight w:val="yellow"/>
              </w:rPr>
            </w:pPr>
            <w:r w:rsidRPr="009E4E5A">
              <w:rPr>
                <w:sz w:val="24"/>
                <w:szCs w:val="24"/>
              </w:rPr>
              <w:t>Организация трудоустройства несовершеннолетних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7.4.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Проведение практических мероприятий, формирующих способность обучающихся и педагогов к действиям в экстремальных ситуациях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замечаний со стороны ГО и ЧС, органов ГПН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замечаний со стороны ГО и ЧС, органов ГПН – (-1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7.5.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здоровья обучающихся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Увеличение количества здоровых детей по результатам медицинского осмотра школьников в сравнении с предыдущим периодом – 1 балл,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снижение  - (-1 балл)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7.6.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% охвата учащихся </w:t>
            </w:r>
            <w:r w:rsidRPr="009E4E5A">
              <w:rPr>
                <w:sz w:val="24"/>
                <w:szCs w:val="24"/>
              </w:rPr>
              <w:lastRenderedPageBreak/>
              <w:t>горячим питанием выше, чем в среднем по району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двухразового питания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Соблюдение норм питания (наличие замечаний СЭС - -1 балл)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7.7.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Двигательная активность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в учебном плане дополнительного часа для проведения урока двигательной активности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8. Реализация программ, направленных на работу с одаренными детьми (максимальное количество   20   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обучающихся, подготовленных школой и ставших победителями или призерами предметных олимпиад, научно-практических конференций, творческих конкурсов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муниципальном уровне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областном уровне – 4 балла;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всероссийском или международном уровнях – 5 баллов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5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8.2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в ОУ  объединений учащихся, творческих групп учащихся, научных обществ учащихся, учебно-исследовательских  лабораторий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8.3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Реализация утвержденной программы </w:t>
            </w:r>
            <w:bookmarkStart w:id="0" w:name="YANDEX_15"/>
            <w:bookmarkEnd w:id="0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"YANDEX_14"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работы </w:t>
            </w:r>
            <w:hyperlink r:id="rId6" w:anchor="YANDEX_16" w:history="1"/>
            <w:r w:rsidRPr="009E4E5A">
              <w:rPr>
                <w:sz w:val="24"/>
                <w:szCs w:val="24"/>
              </w:rPr>
              <w:t xml:space="preserve"> </w:t>
            </w:r>
            <w:bookmarkStart w:id="1" w:name="YANDEX_16"/>
            <w:bookmarkEnd w:id="1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"YANDEX_15"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с </w:t>
            </w:r>
            <w:hyperlink r:id="rId7" w:anchor="YANDEX_17" w:history="1"/>
            <w:r w:rsidRPr="009E4E5A">
              <w:rPr>
                <w:sz w:val="24"/>
                <w:szCs w:val="24"/>
              </w:rPr>
              <w:t xml:space="preserve"> </w:t>
            </w:r>
            <w:bookmarkStart w:id="2" w:name="YANDEX_17"/>
            <w:bookmarkEnd w:id="2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"YANDEX_16"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одаренными </w:t>
            </w:r>
            <w:hyperlink r:id="rId8" w:anchor="YANDEX_18" w:history="1"/>
            <w:r w:rsidRPr="009E4E5A">
              <w:rPr>
                <w:sz w:val="24"/>
                <w:szCs w:val="24"/>
              </w:rPr>
              <w:t xml:space="preserve"> </w:t>
            </w:r>
            <w:bookmarkStart w:id="3" w:name="YANDEX_18"/>
            <w:bookmarkEnd w:id="3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"YANDEX_17"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детьми </w:t>
            </w:r>
            <w:hyperlink r:id="rId9" w:anchor="YANDEX_19" w:history="1"/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8.4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Участие в разработке и реализации проектов, программ, связанных с </w:t>
            </w:r>
            <w:bookmarkStart w:id="4" w:name="YANDEX_50"/>
            <w:bookmarkEnd w:id="4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"YANDEX_49"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образовательной </w:t>
            </w:r>
            <w:hyperlink r:id="rId10" w:anchor="YANDEX_51" w:history="1"/>
            <w:r w:rsidRPr="009E4E5A">
              <w:rPr>
                <w:sz w:val="24"/>
                <w:szCs w:val="24"/>
              </w:rPr>
              <w:t xml:space="preserve"> деятельностью </w:t>
            </w:r>
            <w:bookmarkStart w:id="5" w:name="YANDEX_51"/>
            <w:bookmarkEnd w:id="5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"YANDEX_50"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с </w:t>
            </w:r>
            <w:hyperlink r:id="rId11" w:anchor="YANDEX_52" w:history="1"/>
            <w:r w:rsidRPr="009E4E5A">
              <w:rPr>
                <w:sz w:val="24"/>
                <w:szCs w:val="24"/>
              </w:rPr>
              <w:t xml:space="preserve"> </w:t>
            </w:r>
            <w:bookmarkStart w:id="6" w:name="YANDEX_52"/>
            <w:bookmarkEnd w:id="6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"YANDEX_51"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одаренными </w:t>
            </w:r>
            <w:hyperlink r:id="rId12" w:anchor="YANDEX_53" w:history="1"/>
            <w:r w:rsidRPr="009E4E5A">
              <w:rPr>
                <w:sz w:val="24"/>
                <w:szCs w:val="24"/>
              </w:rPr>
              <w:t xml:space="preserve"> учащимися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8.5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Наличие локальных актов, регулирующих деятельность ОУ по реализации программы </w:t>
            </w:r>
            <w:bookmarkStart w:id="7" w:name="YANDEX_64"/>
            <w:bookmarkEnd w:id="7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"YANDEX_63"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работы </w:t>
            </w:r>
            <w:hyperlink r:id="rId13" w:anchor="YANDEX_65" w:history="1"/>
            <w:r w:rsidRPr="009E4E5A">
              <w:rPr>
                <w:sz w:val="24"/>
                <w:szCs w:val="24"/>
              </w:rPr>
              <w:t xml:space="preserve"> </w:t>
            </w:r>
            <w:bookmarkStart w:id="8" w:name="YANDEX_65"/>
            <w:bookmarkEnd w:id="8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"YANDEX_64"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с </w:t>
            </w:r>
            <w:hyperlink r:id="rId14" w:anchor="YANDEX_66" w:history="1"/>
            <w:r w:rsidRPr="009E4E5A">
              <w:rPr>
                <w:sz w:val="24"/>
                <w:szCs w:val="24"/>
              </w:rPr>
              <w:t xml:space="preserve"> </w:t>
            </w:r>
            <w:bookmarkStart w:id="9" w:name="YANDEX_66"/>
            <w:bookmarkEnd w:id="9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"YANDEX_65"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одаренными </w:t>
            </w:r>
            <w:hyperlink r:id="rId15" w:anchor="YANDEX_67" w:history="1"/>
            <w:r w:rsidRPr="009E4E5A">
              <w:rPr>
                <w:sz w:val="24"/>
                <w:szCs w:val="24"/>
              </w:rPr>
              <w:t xml:space="preserve"> </w:t>
            </w:r>
            <w:bookmarkStart w:id="10" w:name="YANDEX_67"/>
            <w:bookmarkEnd w:id="10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"YANDEX_66"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детьми 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За каждый нормативный акт, утвержденный руководителем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8.6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Наличие в </w:t>
            </w:r>
            <w:bookmarkStart w:id="11" w:name="YANDEX_69"/>
            <w:bookmarkEnd w:id="11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"YANDEX_68"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учреждении </w:t>
            </w:r>
            <w:hyperlink r:id="rId16" w:anchor="YANDEX_70" w:history="1"/>
            <w:r w:rsidRPr="009E4E5A">
              <w:rPr>
                <w:sz w:val="24"/>
                <w:szCs w:val="24"/>
              </w:rPr>
              <w:t xml:space="preserve"> системы поощрения учащихся за высокие достижения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Постоянно работающая система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8.7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Участие в инновационной деятельности, ведение экспериментальной </w:t>
            </w:r>
            <w:bookmarkStart w:id="12" w:name="YANDEX_80"/>
            <w:bookmarkEnd w:id="12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"YANDEX_79"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работы </w:t>
            </w:r>
            <w:hyperlink r:id="rId17" w:anchor="YANDEX_81" w:history="1"/>
            <w:r w:rsidRPr="009E4E5A">
              <w:rPr>
                <w:sz w:val="24"/>
                <w:szCs w:val="24"/>
              </w:rPr>
              <w:t xml:space="preserve"> по поддержке </w:t>
            </w:r>
            <w:bookmarkStart w:id="13" w:name="YANDEX_81"/>
            <w:bookmarkEnd w:id="13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"YANDEX_80"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одаренных </w:t>
            </w:r>
            <w:hyperlink r:id="rId18" w:anchor="YANDEX_82" w:history="1"/>
            <w:r w:rsidRPr="009E4E5A">
              <w:rPr>
                <w:sz w:val="24"/>
                <w:szCs w:val="24"/>
              </w:rPr>
              <w:t xml:space="preserve"> </w:t>
            </w:r>
            <w:bookmarkStart w:id="14" w:name="YANDEX_82"/>
            <w:bookmarkEnd w:id="14"/>
            <w:r w:rsidRPr="009E4E5A">
              <w:rPr>
                <w:sz w:val="24"/>
                <w:szCs w:val="24"/>
              </w:rPr>
              <w:fldChar w:fldCharType="begin"/>
            </w:r>
            <w:r w:rsidRPr="009E4E5A">
              <w:rPr>
                <w:sz w:val="24"/>
                <w:szCs w:val="24"/>
              </w:rPr>
              <w:instrText xml:space="preserve"> HYPERLINK 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\l "YANDEX_81" </w:instrText>
            </w:r>
            <w:r w:rsidRPr="009E4E5A">
              <w:rPr>
                <w:sz w:val="24"/>
                <w:szCs w:val="24"/>
              </w:rPr>
              <w:fldChar w:fldCharType="separate"/>
            </w:r>
            <w:r w:rsidRPr="009E4E5A">
              <w:rPr>
                <w:sz w:val="24"/>
                <w:szCs w:val="24"/>
              </w:rPr>
              <w:fldChar w:fldCharType="end"/>
            </w:r>
            <w:r w:rsidRPr="009E4E5A">
              <w:rPr>
                <w:rStyle w:val="highlighthighlightactive"/>
                <w:sz w:val="24"/>
                <w:szCs w:val="24"/>
              </w:rPr>
              <w:t> детей 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Документально подтвержденное участие педагогов в профессиональных конкурсах областного и более высоких уровней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9. Результаты итоговой аттестации</w:t>
            </w:r>
            <w:r w:rsidRPr="009E4E5A">
              <w:rPr>
                <w:sz w:val="24"/>
                <w:szCs w:val="24"/>
              </w:rPr>
              <w:t xml:space="preserve"> </w:t>
            </w:r>
            <w:r w:rsidRPr="009E4E5A">
              <w:rPr>
                <w:b/>
                <w:sz w:val="24"/>
                <w:szCs w:val="24"/>
              </w:rPr>
              <w:t>(максимальное количество  12     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выпускников ступени основного общего образования, получивших аттестаты особого образца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этой категории от их общего числа выше средней по району – 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успеваемости выпускников ступени основного общего образования по результатам независимой итоговой аттестации по математике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выше, муниципального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9.3.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успеваемости выпускников ступени основного общего образования по результатам независимой итоговой аттестации по русскому языку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муниципального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9.4.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Доля выпускников ступени основного общего образования, получивших справку 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– (-1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этой категории от их общего числа выше средней по району – (-2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0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9.5.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выпускников ступени среднего (полного) общего образования, награжденных медалями «За особые успехи в учении»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этой категории от их общего числа выше средней по району – 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9.6.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успеваемости выпускников ступени среднего (полного) общего образования по результатам ЕГЭ по русскому языку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 муниципального – 1 балл,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республиканского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9.7.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успеваемости выпускников ступени среднего (полного) общего образования по результатам ЕГЭ по математике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муниципального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республиканского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9.8.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выпускников ступени среднего (полного) общего образования, выбирающих ЕГЭ по 3 и более предметам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Более 50% выпускников ступени среднего (полного) общего образования выбирают ЕГЭ по 3 и более предметам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9.9.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выпускников ступени среднего (полного) общего образования, получивших по результатам ЕГЭ по предметам 80 и более баллов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этой категории от их общего числа выше средней по району – 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9.10.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Доля выпускников ступени среднего (полного) общего </w:t>
            </w:r>
            <w:r w:rsidRPr="009E4E5A">
              <w:rPr>
                <w:sz w:val="24"/>
                <w:szCs w:val="24"/>
              </w:rPr>
              <w:lastRenderedPageBreak/>
              <w:t>образования, получивших справку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Наличие – (-1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Доля этой категории </w:t>
            </w:r>
            <w:r w:rsidRPr="009E4E5A">
              <w:rPr>
                <w:sz w:val="24"/>
                <w:szCs w:val="24"/>
              </w:rPr>
              <w:lastRenderedPageBreak/>
              <w:t>от их общего числа выше средней по району – (-2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0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both"/>
              <w:rPr>
                <w:b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lastRenderedPageBreak/>
              <w:t>10. Эффективность реализации образовательной программы муниципального образовательного учреждения (максимальное количество    12   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10.1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 (полного) общего образования)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Контингент обучающихся сохранен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обучающихся, не получивших основное общее образование до достижения 15-летнего возраста (-1 балл за каждого)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10.2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Обеспечение обучающимся требований образовательного стандарта в части инвариантного перечня предметов и количества часов на их изучение учебного плана муниципального образовательного учреждения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Выполнение требований БУП – 1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10.3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Доля профильных классов на ступени среднего (полного) общего образования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100% - 2 балла (за исключением универсального профиля)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10.4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Организация предпрофильной подготовки в 9-х классах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– 1 балл;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Реализация не менее 4 предпрофильных курсов (для основной школы) – 3 балла;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Реализация не менее 6 предпрофильных курсов (для средней школы) –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10.5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успеваемости выпускников начальной школы по математике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муниципалльного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10.6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Уровень успеваемости выпускников начальной школы по русскому языку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Средний балл выше муниципального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10.7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обучающихся, условно переведенных в следующий класс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обучающихся, условно переведенных в следующий класс (-0,5 балла за каждого)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0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10.8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Удовлетворенность участников образовательного процесса качеством образования в образовательном учреждении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мониторинга удовлетворенности качеством образования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Степень удовлетворенности по результатам мониторинга высокая 2 балла, средняя – 1 балл, низкая – 0 баллов.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обоснованных жалоб на качество образования – (-1 балл за каждую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Наличие предписаний контрольно-надзорных органов на качество образования – (-3 балла 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3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lastRenderedPageBreak/>
              <w:t>11. Эффективность инновационной (научной, методической, организационной) деятельности муниципального образовательного учреждения (максимальное количество    11   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11.1.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образовательное учреждении, наличие научно-методических публикаций), базовое (опорное) образовательное учреждение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статуса с программой на муниципальном уровне – 1 балл; на региональном уровне – 2 балла; на федеральном уровне –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11.2. 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муниципальном уровне – 1 балл; на региональном уровне – 2 балла;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федеральном уровне –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11.3.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Личное участие руководителя муниципального образовательного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муниципальном уровне – 1 балл; на региональном уровне – 2 балла;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федеральном уровне –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11.4.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Наличие и продуктивность реализации образовательной программы и программы развития муниципального образовательного учреждения  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программы развития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Эффективность реализации программы развития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color w:val="000000"/>
                <w:sz w:val="24"/>
                <w:szCs w:val="24"/>
              </w:rPr>
            </w:pPr>
            <w:r w:rsidRPr="009E4E5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color w:val="000000"/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 xml:space="preserve">12. Эффективность финансово-экономической и имущественной деятельности муниципального образовательного учреждения (максимальное количество    16   </w:t>
            </w:r>
            <w:r w:rsidRPr="009E4E5A">
              <w:rPr>
                <w:b/>
                <w:sz w:val="24"/>
                <w:szCs w:val="24"/>
              </w:rPr>
              <w:lastRenderedPageBreak/>
              <w:t>баллов).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Организационно-правовая форма муниципального образовательного учреждения 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Казенное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Бюджетное – 2 балла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Автономное –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3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12.2.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Увеличение гарантированной части оплаты труда ( базового оклада)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4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12.3.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Отсутствие задолженности по оплате за коммунальные услуги муниципального образовательного учреждения 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задолженности –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12.4.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Обеспечение подвоза обучающихся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школьного автобуса в исправном состоянии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водителя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штрафов ГИБДД –(-0,5 балла за каждый)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12.5.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Качественная подготовка муниципального образовательного учреждения к новому учебному году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Принятие муниципального образовательного учреждения на «хорошо» и «отлично» - 2 балла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 «удовлетворительно» - 1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2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12.6.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замечаний по неэффективному расходованию бюджетных средств со стороны органов финансового контроля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Отсутствие замечаний по неэффективному расходованию бюджетных средств со стороны органов финансового контроля – 1 балл</w:t>
            </w:r>
          </w:p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замечаний по неэффективному расходованию бюджетных средств со стороны органов финансового контроля – (-1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</w:t>
            </w:r>
          </w:p>
        </w:tc>
      </w:tr>
      <w:tr w:rsidR="009E4E5A" w:rsidRPr="009E4E5A" w:rsidTr="009E4E5A">
        <w:tc>
          <w:tcPr>
            <w:tcW w:w="9435" w:type="dxa"/>
            <w:gridSpan w:val="4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b/>
                <w:sz w:val="24"/>
                <w:szCs w:val="24"/>
              </w:rPr>
              <w:t>13. Уровень исполнительской дисциплины (максимальное количество     3 балла ).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13.1.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Отсутствие дисциплинарных взысканий у руководителя муниципального образовательного учреждения 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Наличие дисциплинарных взысканий – (-1 балл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0</w:t>
            </w:r>
          </w:p>
        </w:tc>
      </w:tr>
      <w:tr w:rsidR="009E4E5A" w:rsidRPr="009E4E5A" w:rsidTr="009E4E5A">
        <w:tc>
          <w:tcPr>
            <w:tcW w:w="828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>13.2.</w:t>
            </w:r>
          </w:p>
        </w:tc>
        <w:tc>
          <w:tcPr>
            <w:tcW w:w="3780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Наличие ведомственных наград у руководителя муниципального образовательного учреждения </w:t>
            </w:r>
          </w:p>
        </w:tc>
        <w:tc>
          <w:tcPr>
            <w:tcW w:w="2434" w:type="dxa"/>
          </w:tcPr>
          <w:p w:rsidR="009E4E5A" w:rsidRPr="009E4E5A" w:rsidRDefault="009E4E5A" w:rsidP="009E4E5A">
            <w:pPr>
              <w:jc w:val="both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t xml:space="preserve">Муниципального уровня – 1 балл; регионального уровня – 2 балла; </w:t>
            </w:r>
            <w:r w:rsidRPr="009E4E5A">
              <w:rPr>
                <w:sz w:val="24"/>
                <w:szCs w:val="24"/>
              </w:rPr>
              <w:lastRenderedPageBreak/>
              <w:t>федерального уровня – 3 балла</w:t>
            </w:r>
          </w:p>
        </w:tc>
        <w:tc>
          <w:tcPr>
            <w:tcW w:w="2393" w:type="dxa"/>
          </w:tcPr>
          <w:p w:rsidR="009E4E5A" w:rsidRPr="009E4E5A" w:rsidRDefault="009E4E5A" w:rsidP="009E4E5A">
            <w:pPr>
              <w:jc w:val="center"/>
              <w:rPr>
                <w:sz w:val="24"/>
                <w:szCs w:val="24"/>
              </w:rPr>
            </w:pPr>
            <w:r w:rsidRPr="009E4E5A">
              <w:rPr>
                <w:sz w:val="24"/>
                <w:szCs w:val="24"/>
              </w:rPr>
              <w:lastRenderedPageBreak/>
              <w:t>3</w:t>
            </w:r>
          </w:p>
        </w:tc>
      </w:tr>
    </w:tbl>
    <w:p w:rsidR="009E4E5A" w:rsidRPr="009E4E5A" w:rsidRDefault="009E4E5A">
      <w:pPr>
        <w:rPr>
          <w:rFonts w:ascii="Times New Roman" w:hAnsi="Times New Roman"/>
          <w:sz w:val="24"/>
          <w:szCs w:val="24"/>
        </w:rPr>
      </w:pPr>
    </w:p>
    <w:sectPr w:rsidR="009E4E5A" w:rsidRPr="009E4E5A" w:rsidSect="00F70E4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523AE0"/>
    <w:lvl w:ilvl="0">
      <w:numFmt w:val="bullet"/>
      <w:lvlText w:val="*"/>
      <w:lvlJc w:val="left"/>
    </w:lvl>
  </w:abstractNum>
  <w:abstractNum w:abstractNumId="1">
    <w:nsid w:val="233A14A0"/>
    <w:multiLevelType w:val="hybridMultilevel"/>
    <w:tmpl w:val="A38CB052"/>
    <w:lvl w:ilvl="0" w:tplc="9F5E61C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8434F72"/>
    <w:multiLevelType w:val="hybridMultilevel"/>
    <w:tmpl w:val="FEEC4CFE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A5F90"/>
    <w:rsid w:val="000017E7"/>
    <w:rsid w:val="00026273"/>
    <w:rsid w:val="00045450"/>
    <w:rsid w:val="000C4B65"/>
    <w:rsid w:val="000F28C0"/>
    <w:rsid w:val="000F3FD5"/>
    <w:rsid w:val="00121D4A"/>
    <w:rsid w:val="0013601B"/>
    <w:rsid w:val="001425C4"/>
    <w:rsid w:val="00142685"/>
    <w:rsid w:val="00176A14"/>
    <w:rsid w:val="001D6334"/>
    <w:rsid w:val="0020564D"/>
    <w:rsid w:val="00243417"/>
    <w:rsid w:val="00273168"/>
    <w:rsid w:val="002752F3"/>
    <w:rsid w:val="00291DC1"/>
    <w:rsid w:val="002A58F9"/>
    <w:rsid w:val="002B57C7"/>
    <w:rsid w:val="002C2C6A"/>
    <w:rsid w:val="002D33BC"/>
    <w:rsid w:val="002D60AE"/>
    <w:rsid w:val="002E1F8D"/>
    <w:rsid w:val="002E20E4"/>
    <w:rsid w:val="00314EF5"/>
    <w:rsid w:val="00341CE5"/>
    <w:rsid w:val="00366842"/>
    <w:rsid w:val="00376EF9"/>
    <w:rsid w:val="003C085C"/>
    <w:rsid w:val="00400FFC"/>
    <w:rsid w:val="00405B1D"/>
    <w:rsid w:val="00415A78"/>
    <w:rsid w:val="004247B8"/>
    <w:rsid w:val="004707F4"/>
    <w:rsid w:val="004B61E0"/>
    <w:rsid w:val="00507F0E"/>
    <w:rsid w:val="00527E70"/>
    <w:rsid w:val="00531FF4"/>
    <w:rsid w:val="005D698D"/>
    <w:rsid w:val="00604349"/>
    <w:rsid w:val="00634CFE"/>
    <w:rsid w:val="00642CD3"/>
    <w:rsid w:val="00653470"/>
    <w:rsid w:val="006616E5"/>
    <w:rsid w:val="006B74E8"/>
    <w:rsid w:val="007203FD"/>
    <w:rsid w:val="0072132C"/>
    <w:rsid w:val="00771B91"/>
    <w:rsid w:val="007808C2"/>
    <w:rsid w:val="00811F36"/>
    <w:rsid w:val="00832CCE"/>
    <w:rsid w:val="008736AD"/>
    <w:rsid w:val="00885B45"/>
    <w:rsid w:val="008B5E27"/>
    <w:rsid w:val="008E3272"/>
    <w:rsid w:val="009402B3"/>
    <w:rsid w:val="009A17A4"/>
    <w:rsid w:val="009A2A4E"/>
    <w:rsid w:val="009A5F90"/>
    <w:rsid w:val="009C282A"/>
    <w:rsid w:val="009C7E99"/>
    <w:rsid w:val="009D1BD5"/>
    <w:rsid w:val="009E4E5A"/>
    <w:rsid w:val="00A271FF"/>
    <w:rsid w:val="00A3661E"/>
    <w:rsid w:val="00A5554F"/>
    <w:rsid w:val="00A73F1E"/>
    <w:rsid w:val="00AB0737"/>
    <w:rsid w:val="00AD2F77"/>
    <w:rsid w:val="00B12A0C"/>
    <w:rsid w:val="00B1752C"/>
    <w:rsid w:val="00B30CCA"/>
    <w:rsid w:val="00B3732C"/>
    <w:rsid w:val="00BA7B96"/>
    <w:rsid w:val="00BE1A17"/>
    <w:rsid w:val="00BE43D4"/>
    <w:rsid w:val="00BE63C6"/>
    <w:rsid w:val="00C4261A"/>
    <w:rsid w:val="00C774C4"/>
    <w:rsid w:val="00CF5C50"/>
    <w:rsid w:val="00D21130"/>
    <w:rsid w:val="00D437A8"/>
    <w:rsid w:val="00D64FD5"/>
    <w:rsid w:val="00D74048"/>
    <w:rsid w:val="00DD50A8"/>
    <w:rsid w:val="00DE3D02"/>
    <w:rsid w:val="00E21406"/>
    <w:rsid w:val="00E344A5"/>
    <w:rsid w:val="00E544A1"/>
    <w:rsid w:val="00E70366"/>
    <w:rsid w:val="00E834CD"/>
    <w:rsid w:val="00E90093"/>
    <w:rsid w:val="00ED6999"/>
    <w:rsid w:val="00F03AAE"/>
    <w:rsid w:val="00F04C21"/>
    <w:rsid w:val="00F0692E"/>
    <w:rsid w:val="00F34F07"/>
    <w:rsid w:val="00F57BC3"/>
    <w:rsid w:val="00F70E42"/>
    <w:rsid w:val="00F8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F90"/>
    <w:rPr>
      <w:rFonts w:ascii="TimesET" w:eastAsia="Calibri" w:hAnsi="TimesE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rsid w:val="009A5F90"/>
    <w:rPr>
      <w:b/>
      <w:bCs/>
      <w:color w:val="008000"/>
    </w:rPr>
  </w:style>
  <w:style w:type="character" w:customStyle="1" w:styleId="FontStyle52">
    <w:name w:val="Font Style52"/>
    <w:rsid w:val="00531FF4"/>
    <w:rPr>
      <w:rFonts w:ascii="Times New Roman" w:hAnsi="Times New Roman"/>
      <w:sz w:val="20"/>
    </w:rPr>
  </w:style>
  <w:style w:type="paragraph" w:customStyle="1" w:styleId="Style28">
    <w:name w:val="Style28"/>
    <w:basedOn w:val="a"/>
    <w:rsid w:val="00531FF4"/>
    <w:pPr>
      <w:widowControl w:val="0"/>
      <w:autoSpaceDE w:val="0"/>
      <w:autoSpaceDN w:val="0"/>
      <w:adjustRightInd w:val="0"/>
      <w:spacing w:line="261" w:lineRule="exact"/>
      <w:ind w:firstLine="424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B30CCA"/>
    <w:pPr>
      <w:widowControl w:val="0"/>
      <w:autoSpaceDE w:val="0"/>
      <w:autoSpaceDN w:val="0"/>
      <w:adjustRightInd w:val="0"/>
      <w:spacing w:line="220" w:lineRule="exact"/>
      <w:ind w:firstLine="579"/>
      <w:jc w:val="both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B30CCA"/>
    <w:rPr>
      <w:rFonts w:ascii="Times New Roman" w:hAnsi="Times New Roman"/>
      <w:sz w:val="18"/>
    </w:rPr>
  </w:style>
  <w:style w:type="paragraph" w:customStyle="1" w:styleId="ListParagraph">
    <w:name w:val="List Paragraph"/>
    <w:basedOn w:val="a"/>
    <w:rsid w:val="003C085C"/>
    <w:pPr>
      <w:ind w:left="720"/>
      <w:contextualSpacing/>
    </w:pPr>
    <w:rPr>
      <w:rFonts w:ascii="Times New Roman" w:hAnsi="Times New Roman"/>
    </w:rPr>
  </w:style>
  <w:style w:type="paragraph" w:customStyle="1" w:styleId="Style29">
    <w:name w:val="Style29"/>
    <w:basedOn w:val="a"/>
    <w:rsid w:val="00DE3D02"/>
    <w:pPr>
      <w:widowControl w:val="0"/>
      <w:autoSpaceDE w:val="0"/>
      <w:autoSpaceDN w:val="0"/>
      <w:adjustRightInd w:val="0"/>
      <w:spacing w:line="266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 Знак Знак Знак Знак Знак Знак Знак Знак Знак Знак Знак Знак Знак Знак Знак"/>
    <w:basedOn w:val="a"/>
    <w:autoRedefine/>
    <w:rsid w:val="00F04C21"/>
    <w:pPr>
      <w:spacing w:after="160" w:line="240" w:lineRule="exact"/>
    </w:pPr>
    <w:rPr>
      <w:rFonts w:ascii="Times New Roman" w:eastAsia="Times New Roman" w:hAnsi="Times New Roman"/>
      <w:sz w:val="28"/>
      <w:lang w:val="en-US" w:eastAsia="en-US"/>
    </w:rPr>
  </w:style>
  <w:style w:type="character" w:customStyle="1" w:styleId="highlighthighlightactive">
    <w:name w:val="highlight highlight_active"/>
    <w:basedOn w:val="a0"/>
    <w:rsid w:val="009E4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3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8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2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7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1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0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Relationship Id="rId14" Type="http://schemas.openxmlformats.org/officeDocument/2006/relationships/hyperlink" Target="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_ocenki_yeffektivnosti_rabotnikov_po_ODK_Sergomanov.doc&amp;lr=11&amp;l10n=ru&amp;mime=doc&amp;sign=12427184d78280b86afb2180633b036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9311</Words>
  <Characters>53075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62262</CharactersWithSpaces>
  <SharedDoc>false</SharedDoc>
  <HLinks>
    <vt:vector size="168" baseType="variant">
      <vt:variant>
        <vt:i4>7340115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YANDEX_81</vt:lpwstr>
      </vt:variant>
      <vt:variant>
        <vt:i4>7340115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YANDEX_82</vt:lpwstr>
      </vt:variant>
      <vt:variant>
        <vt:i4>7340115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YANDEX_80</vt:lpwstr>
      </vt:variant>
      <vt:variant>
        <vt:i4>7340115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YANDEX_81</vt:lpwstr>
      </vt:variant>
      <vt:variant>
        <vt:i4>8323155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YANDEX_79</vt:lpwstr>
      </vt:variant>
      <vt:variant>
        <vt:i4>8323155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YANDEX_70</vt:lpwstr>
      </vt:variant>
      <vt:variant>
        <vt:i4>8257619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YANDEX_68</vt:lpwstr>
      </vt:variant>
      <vt:variant>
        <vt:i4>8257619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YANDEX_66</vt:lpwstr>
      </vt:variant>
      <vt:variant>
        <vt:i4>8257619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YANDEX_67</vt:lpwstr>
      </vt:variant>
      <vt:variant>
        <vt:i4>8257619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YANDEX_65</vt:lpwstr>
      </vt:variant>
      <vt:variant>
        <vt:i4>8257619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YANDEX_66</vt:lpwstr>
      </vt:variant>
      <vt:variant>
        <vt:i4>8257619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YANDEX_64</vt:lpwstr>
      </vt:variant>
      <vt:variant>
        <vt:i4>8257619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YANDEX_65</vt:lpwstr>
      </vt:variant>
      <vt:variant>
        <vt:i4>8257619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YANDEX_63</vt:lpwstr>
      </vt:variant>
      <vt:variant>
        <vt:i4>8192083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YANDEX_53</vt:lpwstr>
      </vt:variant>
      <vt:variant>
        <vt:i4>8192083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YANDEX_51</vt:lpwstr>
      </vt:variant>
      <vt:variant>
        <vt:i4>8192083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YANDEX_52</vt:lpwstr>
      </vt:variant>
      <vt:variant>
        <vt:i4>8192083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YANDEX_50</vt:lpwstr>
      </vt:variant>
      <vt:variant>
        <vt:i4>8192083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YANDEX_51</vt:lpwstr>
      </vt:variant>
      <vt:variant>
        <vt:i4>8126547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YANDEX_49</vt:lpwstr>
      </vt:variant>
      <vt:variant>
        <vt:i4>7929939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YANDEX_19</vt:lpwstr>
      </vt:variant>
      <vt:variant>
        <vt:i4>7929939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YANDEX_17</vt:lpwstr>
      </vt:variant>
      <vt:variant>
        <vt:i4>7929939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YANDEX_18</vt:lpwstr>
      </vt:variant>
      <vt:variant>
        <vt:i4>7929939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YANDEX_16</vt:lpwstr>
      </vt:variant>
      <vt:variant>
        <vt:i4>7929939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YANDEX_17</vt:lpwstr>
      </vt:variant>
      <vt:variant>
        <vt:i4>7929939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YANDEX_15</vt:lpwstr>
      </vt:variant>
      <vt:variant>
        <vt:i4>7929939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YANDEX_16</vt:lpwstr>
      </vt:variant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A%D1%80%D0%B8%D1%82%D0%B5%D1%80%D0%B8%D0%B8%20%D0%BE%D0%B1%D1%80%D0%B0%D0%B7%D0%BE%D0%B2%D0%B0%D1%82%D0%B5%D0%BB%D1%8C%D0%BD%D0%BE%D0%B3%D0%BE%20%D1%83%D1%87%D1%80%D0%B5%D0%B6%D0%B4%D0%B5%D0%BD%D0%B8%D1%8F%20%D0%BF%D0%BE%20%D1%80%D0%B0%D0%B1%D0%BE%D1%82%D0%B5%20%D1%81%20%D0%BE%D0%B4%D0%B0%D1%80%D0%B5%D0%BD%D0%BD%D1%8B%D0%BC%D0%B8%20%D0%B4%D0%B5%D1%82%D1%8C%D0%BC%D0%B8&amp;url=http%3A%2F%2Fwww.krao.ru%2Ffiles%2Ffck%2FFile%2Fsavirko%2FKriterii</vt:lpwstr>
      </vt:variant>
      <vt:variant>
        <vt:lpwstr>YANDEX_14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УО</cp:lastModifiedBy>
  <cp:revision>2</cp:revision>
  <cp:lastPrinted>2014-11-11T11:31:00Z</cp:lastPrinted>
  <dcterms:created xsi:type="dcterms:W3CDTF">2017-11-23T07:33:00Z</dcterms:created>
  <dcterms:modified xsi:type="dcterms:W3CDTF">2017-11-23T07:33:00Z</dcterms:modified>
</cp:coreProperties>
</file>