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F6" w:rsidRDefault="00260BF6" w:rsidP="00260B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60BF6" w:rsidRDefault="00260BF6" w:rsidP="00260BF6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Выводы и предложения:</w:t>
      </w:r>
      <w:r>
        <w:rPr>
          <w:rFonts w:ascii="Times New Roman" w:hAnsi="Times New Roman"/>
          <w:b/>
          <w:sz w:val="28"/>
          <w:szCs w:val="28"/>
        </w:rPr>
        <w:tab/>
      </w:r>
    </w:p>
    <w:p w:rsidR="00260BF6" w:rsidRDefault="00260BF6" w:rsidP="00260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Отметить  системную работу  ОО  при организации и проведении  ГИА в 2021 году.</w:t>
      </w:r>
    </w:p>
    <w:p w:rsidR="00260BF6" w:rsidRDefault="00260BF6" w:rsidP="00260BF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Рекомендовать  отделу общего среднего образования  управления (Козлова А.Н.):</w:t>
      </w:r>
    </w:p>
    <w:p w:rsidR="00260BF6" w:rsidRDefault="00260BF6" w:rsidP="00260B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разработать «дорожную карту» на 2021-2022 учебный год с учетом выявленных недостатков при подготовке и проведении ГИА;</w:t>
      </w:r>
      <w:proofErr w:type="gramEnd"/>
    </w:p>
    <w:p w:rsidR="00260BF6" w:rsidRDefault="00260BF6" w:rsidP="00260B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проводить в течение всего учебного года информационно-разъяснительную работу с участниками образовательного процесса по вопросам необходимости соблюдения порядка проведения ГИА и о мерах по отношению к нарушителям установленного порядка, в том числе с использованием видеоматериала по нарушениям;</w:t>
      </w:r>
    </w:p>
    <w:p w:rsidR="00260BF6" w:rsidRDefault="00260BF6" w:rsidP="00260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3.РИМК (Лаврова Н.И.):</w:t>
      </w:r>
    </w:p>
    <w:p w:rsidR="00260BF6" w:rsidRDefault="00260BF6" w:rsidP="00260BF6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анализ содержания профессиональной деятельности учителей  (результативность, инновационный характер, применение современных образовательных технологий);</w:t>
      </w:r>
    </w:p>
    <w:p w:rsidR="00260BF6" w:rsidRDefault="00260BF6" w:rsidP="00260BF6">
      <w:pPr>
        <w:pStyle w:val="a4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провести мероприятия по организации методической работы в ОО с использованием  развития системы наставничества, повышения профессиональной квалификации учителей, выявления профессиональных  затруднений и проведения мероприятий по их устранению;</w:t>
      </w:r>
    </w:p>
    <w:p w:rsidR="00260BF6" w:rsidRDefault="00260BF6" w:rsidP="00260B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работу предметных подкомиссий при проведении ОГЭ-9,ГВЭ-9;</w:t>
      </w:r>
    </w:p>
    <w:p w:rsidR="00260BF6" w:rsidRDefault="00260BF6" w:rsidP="00260BF6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провести сопоставительный анализ результатов ГИА, всероссийских </w:t>
      </w:r>
      <w:r>
        <w:rPr>
          <w:rFonts w:ascii="Times New Roman" w:hAnsi="Times New Roman"/>
          <w:sz w:val="24"/>
          <w:szCs w:val="24"/>
        </w:rPr>
        <w:t xml:space="preserve">проверочных работ, контрольных работ и текущей успеваемости обучающихся (по каждой школе) и </w:t>
      </w:r>
      <w:r>
        <w:rPr>
          <w:rFonts w:ascii="Times New Roman" w:hAnsi="Times New Roman"/>
          <w:spacing w:val="8"/>
          <w:sz w:val="24"/>
          <w:szCs w:val="24"/>
        </w:rPr>
        <w:t xml:space="preserve">установить общеобразовательные организации, в деятельности которых </w:t>
      </w:r>
      <w:r>
        <w:rPr>
          <w:rFonts w:ascii="Times New Roman" w:hAnsi="Times New Roman"/>
          <w:spacing w:val="-2"/>
          <w:sz w:val="24"/>
          <w:szCs w:val="24"/>
        </w:rPr>
        <w:t>отмечаются признаки необъективности результатов (октябрь 2021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;</w:t>
      </w:r>
    </w:p>
    <w:p w:rsidR="00260BF6" w:rsidRDefault="00260BF6" w:rsidP="00260BF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4.Директорам ОО:</w:t>
      </w:r>
    </w:p>
    <w:p w:rsidR="00260BF6" w:rsidRDefault="00260BF6" w:rsidP="00260BF6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анализ проведения ГИА для обсуждения на педсоветах, разработки планов мероприятий по повышению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 подготовки к ГИА выпускников 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в 2021-22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оду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60BF6" w:rsidRDefault="00260BF6" w:rsidP="00260BF6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взять под личный контроль работу школьных операторов по достоверности и своевременности внесения сведений в региональную информационную систему в формате базы данных;</w:t>
      </w:r>
    </w:p>
    <w:p w:rsidR="00260BF6" w:rsidRDefault="00260BF6" w:rsidP="00260BF6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организовать работу  с  </w:t>
      </w:r>
      <w:proofErr w:type="gramStart"/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,  которые  не  получили  аттестат об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br/>
        <w:t>основном общем образовании, по подготовке их к пересдаче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ГИА  по учебным предметам;</w:t>
      </w:r>
    </w:p>
    <w:p w:rsidR="00260BF6" w:rsidRDefault="00260BF6" w:rsidP="00260BF6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привести корректировку ООП, в том числе рабочих программ учебных предметов с учетом результатов экзаменов, также кодификаторов, спецификаций и демонстрационных версий экзамена;</w:t>
      </w:r>
    </w:p>
    <w:p w:rsidR="00260BF6" w:rsidRDefault="00260BF6" w:rsidP="00260BF6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разработать индивидуальные программы помощи, адресованные учащимся, имеющим низкие результаты 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обучения, программы по корректировке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знаний для обучающихся будущих девятиклассников и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одиннадцатиклассников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с учетом анализа результатов ОГЭ и ЕГЭ. Осуществлять индивидуальную работу со 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слабоуспевающими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обучающимися с целью достижения положительных результатов.</w:t>
      </w:r>
    </w:p>
    <w:p w:rsidR="00260BF6" w:rsidRDefault="00260BF6" w:rsidP="00260BF6">
      <w:pPr>
        <w:pStyle w:val="a4"/>
        <w:numPr>
          <w:ilvl w:val="0"/>
          <w:numId w:val="3"/>
        </w:numPr>
        <w:shd w:val="clear" w:color="auto" w:fill="FFFFFF"/>
        <w:tabs>
          <w:tab w:val="left" w:pos="240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проводить в течение всего учебного года информационно-разъяснительную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работу с выпускниками и их родителями о необходимости соблюдения порядка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проведения ГИА, о правилах рассмотрения апелляций;</w:t>
      </w:r>
    </w:p>
    <w:p w:rsidR="00260BF6" w:rsidRDefault="00260BF6" w:rsidP="00260BF6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384"/>
          <w:tab w:val="left" w:pos="691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развитию системы психолого-педагогического сопровождения подготовки учащихся  к ГИА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.</w:t>
      </w:r>
    </w:p>
    <w:p w:rsidR="00260BF6" w:rsidRDefault="00260BF6" w:rsidP="00260BF6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усилить  работу  по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повышению   объективности   при   выставлении   текущих   и   итоговых   оценок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выпускникам 11-х классов, претендующих на награждение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lastRenderedPageBreak/>
        <w:t>медалью «За особые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успехи в учении» и Знаком Губернатора Рязанской области</w:t>
      </w:r>
      <w:r>
        <w:rPr>
          <w:rFonts w:ascii="Times New Roman" w:eastAsia="Times New Roman" w:hAnsi="Times New Roman"/>
          <w:color w:val="000000"/>
          <w:spacing w:val="-15"/>
          <w:sz w:val="24"/>
          <w:szCs w:val="24"/>
        </w:rPr>
        <w:t>.</w:t>
      </w:r>
    </w:p>
    <w:p w:rsidR="00260BF6" w:rsidRDefault="00260BF6" w:rsidP="00260BF6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разработать «дорожную карту»  по подготовке и проведению </w:t>
      </w:r>
      <w:proofErr w:type="gramStart"/>
      <w:r>
        <w:rPr>
          <w:rFonts w:ascii="Times New Roman" w:hAnsi="Times New Roman"/>
          <w:sz w:val="24"/>
          <w:szCs w:val="24"/>
        </w:rPr>
        <w:t>Г(</w:t>
      </w:r>
      <w:proofErr w:type="gramEnd"/>
      <w:r>
        <w:rPr>
          <w:rFonts w:ascii="Times New Roman" w:hAnsi="Times New Roman"/>
          <w:sz w:val="24"/>
          <w:szCs w:val="24"/>
        </w:rPr>
        <w:t>И)А выпускников 1Х,Х1 классов в 2021-2022 учебном году.</w:t>
      </w:r>
    </w:p>
    <w:p w:rsidR="00260BF6" w:rsidRDefault="00260BF6" w:rsidP="00260BF6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</w:p>
    <w:p w:rsidR="00260BF6" w:rsidRDefault="00260BF6" w:rsidP="00260BF6">
      <w:pPr>
        <w:pStyle w:val="a3"/>
        <w:shd w:val="clear" w:color="auto" w:fill="FFFFFF"/>
        <w:jc w:val="both"/>
      </w:pPr>
    </w:p>
    <w:p w:rsidR="00260BF6" w:rsidRDefault="00260BF6" w:rsidP="00260BF6">
      <w:pPr>
        <w:spacing w:after="0" w:line="360" w:lineRule="auto"/>
        <w:rPr>
          <w:sz w:val="24"/>
          <w:szCs w:val="24"/>
        </w:rPr>
      </w:pPr>
    </w:p>
    <w:p w:rsidR="00BA03C0" w:rsidRDefault="00BA03C0"/>
    <w:sectPr w:rsidR="00BA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22B"/>
    <w:multiLevelType w:val="hybridMultilevel"/>
    <w:tmpl w:val="6332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C5B41"/>
    <w:multiLevelType w:val="hybridMultilevel"/>
    <w:tmpl w:val="37ECC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16E0A"/>
    <w:multiLevelType w:val="hybridMultilevel"/>
    <w:tmpl w:val="A48291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260BF6"/>
    <w:rsid w:val="00260BF6"/>
    <w:rsid w:val="00BA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60BF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2021-09-14T08:36:00Z</dcterms:created>
  <dcterms:modified xsi:type="dcterms:W3CDTF">2021-09-14T08:37:00Z</dcterms:modified>
</cp:coreProperties>
</file>